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BC96C" w14:textId="77777777" w:rsidR="00EC7E88" w:rsidRDefault="00EC7E88" w:rsidP="008A1095">
      <w:pPr>
        <w:jc w:val="center"/>
        <w:rPr>
          <w:rFonts w:ascii="Calisto MT" w:hAnsi="Calisto MT"/>
          <w:b/>
          <w:bCs/>
          <w:sz w:val="28"/>
          <w:szCs w:val="28"/>
          <w:u w:val="single"/>
        </w:rPr>
      </w:pPr>
      <w:proofErr w:type="spellStart"/>
      <w:r w:rsidRPr="00176EC3">
        <w:rPr>
          <w:rFonts w:ascii="Calisto MT" w:hAnsi="Calisto MT"/>
          <w:b/>
          <w:bCs/>
          <w:sz w:val="28"/>
          <w:szCs w:val="28"/>
          <w:u w:val="single"/>
        </w:rPr>
        <w:t>Smithycroft</w:t>
      </w:r>
      <w:proofErr w:type="spellEnd"/>
      <w:r w:rsidRPr="00176EC3">
        <w:rPr>
          <w:rFonts w:ascii="Calisto MT" w:hAnsi="Calisto MT"/>
          <w:b/>
          <w:bCs/>
          <w:sz w:val="28"/>
          <w:szCs w:val="28"/>
          <w:u w:val="single"/>
        </w:rPr>
        <w:t xml:space="preserve"> Secondary School - </w:t>
      </w:r>
      <w:r w:rsidR="008A1095">
        <w:rPr>
          <w:rFonts w:ascii="Calisto MT" w:hAnsi="Calisto MT"/>
          <w:b/>
          <w:bCs/>
          <w:sz w:val="28"/>
          <w:szCs w:val="28"/>
          <w:u w:val="single"/>
        </w:rPr>
        <w:t>Higher</w:t>
      </w:r>
      <w:r w:rsidRPr="00176EC3">
        <w:rPr>
          <w:rFonts w:ascii="Calisto MT" w:hAnsi="Calisto MT"/>
          <w:b/>
          <w:bCs/>
          <w:sz w:val="28"/>
          <w:szCs w:val="28"/>
          <w:u w:val="single"/>
        </w:rPr>
        <w:t xml:space="preserve"> English</w:t>
      </w:r>
    </w:p>
    <w:p w14:paraId="7EEB0E72" w14:textId="77777777" w:rsidR="009062AF" w:rsidRPr="002728F9" w:rsidRDefault="009062AF" w:rsidP="009062AF">
      <w:pPr>
        <w:jc w:val="center"/>
        <w:rPr>
          <w:rFonts w:ascii="Calisto MT" w:hAnsi="Calisto MT"/>
          <w:b/>
          <w:bCs/>
          <w:color w:val="FFFFFF" w:themeColor="background1"/>
          <w:sz w:val="28"/>
          <w:szCs w:val="28"/>
          <w:u w:val="single"/>
        </w:rPr>
      </w:pPr>
      <w:r w:rsidRPr="002728F9">
        <w:rPr>
          <w:rFonts w:ascii="Calisto MT" w:hAnsi="Calisto MT"/>
          <w:b/>
          <w:bCs/>
          <w:color w:val="FFFFFF" w:themeColor="background1"/>
          <w:sz w:val="28"/>
          <w:szCs w:val="28"/>
          <w:u w:val="single"/>
        </w:rPr>
        <w:t>Exam Date: Monday 4</w:t>
      </w:r>
      <w:r w:rsidRPr="002728F9">
        <w:rPr>
          <w:rFonts w:ascii="Calisto MT" w:hAnsi="Calisto MT"/>
          <w:b/>
          <w:bCs/>
          <w:color w:val="FFFFFF" w:themeColor="background1"/>
          <w:sz w:val="28"/>
          <w:szCs w:val="28"/>
          <w:u w:val="single"/>
          <w:vertAlign w:val="superscript"/>
        </w:rPr>
        <w:t>th</w:t>
      </w:r>
      <w:r w:rsidRPr="002728F9">
        <w:rPr>
          <w:rFonts w:ascii="Calisto MT" w:hAnsi="Calisto MT"/>
          <w:b/>
          <w:bCs/>
          <w:color w:val="FFFFFF" w:themeColor="background1"/>
          <w:sz w:val="28"/>
          <w:szCs w:val="28"/>
          <w:u w:val="single"/>
        </w:rPr>
        <w:t xml:space="preserve"> May 2020</w:t>
      </w:r>
      <w:bookmarkStart w:id="0" w:name="_GoBack"/>
      <w:bookmarkEnd w:id="0"/>
    </w:p>
    <w:p w14:paraId="1A962B65" w14:textId="77777777" w:rsidR="00EC7E88" w:rsidRPr="00176EC3" w:rsidRDefault="00EC7E88" w:rsidP="00EC7E88">
      <w:pPr>
        <w:jc w:val="center"/>
        <w:rPr>
          <w:rFonts w:ascii="Calisto MT" w:hAnsi="Calisto MT"/>
          <w:b/>
          <w:bCs/>
          <w:i/>
          <w:iCs/>
          <w:sz w:val="28"/>
          <w:szCs w:val="28"/>
        </w:rPr>
      </w:pPr>
      <w:r w:rsidRPr="00176EC3">
        <w:rPr>
          <w:rFonts w:ascii="Calisto MT" w:hAnsi="Calisto MT"/>
          <w:b/>
          <w:bCs/>
          <w:i/>
          <w:iCs/>
          <w:sz w:val="28"/>
          <w:szCs w:val="28"/>
        </w:rPr>
        <w:t>Parent/Carer Guide - Supporting your Child in the Senior Phase</w:t>
      </w:r>
    </w:p>
    <w:p w14:paraId="0E0B7E76" w14:textId="77777777" w:rsidR="00EC7E88" w:rsidRPr="00176EC3" w:rsidRDefault="00EC7E88" w:rsidP="00EC7E88">
      <w:pPr>
        <w:rPr>
          <w:rFonts w:ascii="Calisto MT" w:hAnsi="Calisto MT"/>
          <w:sz w:val="24"/>
          <w:szCs w:val="24"/>
          <w:u w:val="single"/>
        </w:rPr>
      </w:pPr>
      <w:r w:rsidRPr="00176EC3">
        <w:rPr>
          <w:rFonts w:ascii="Calisto MT" w:hAnsi="Calisto MT"/>
          <w:b/>
          <w:bCs/>
          <w:sz w:val="24"/>
          <w:szCs w:val="24"/>
          <w:u w:val="single"/>
        </w:rPr>
        <w:t xml:space="preserve">Aims of the Course: </w:t>
      </w:r>
    </w:p>
    <w:p w14:paraId="69FF3441" w14:textId="77777777" w:rsidR="00EC7E88" w:rsidRPr="00176EC3" w:rsidRDefault="00EC7E88" w:rsidP="00EC7E88">
      <w:pPr>
        <w:rPr>
          <w:rFonts w:ascii="Calisto MT" w:hAnsi="Calisto MT"/>
        </w:rPr>
      </w:pPr>
      <w:r w:rsidRPr="00176EC3">
        <w:rPr>
          <w:rFonts w:ascii="Calisto MT" w:hAnsi="Calisto MT"/>
        </w:rPr>
        <w:t xml:space="preserve">This course will help your child to develop their skills in the areas of Reading, Writing, Talking and Listening– all important skills for learning, life and work. </w:t>
      </w:r>
    </w:p>
    <w:p w14:paraId="7E849513" w14:textId="77777777" w:rsidR="00EC7E88" w:rsidRPr="00176EC3" w:rsidRDefault="00EC7E88" w:rsidP="00EC7E88">
      <w:pPr>
        <w:rPr>
          <w:rFonts w:ascii="Calisto MT" w:hAnsi="Calisto MT"/>
          <w:sz w:val="24"/>
          <w:szCs w:val="24"/>
          <w:u w:val="single"/>
        </w:rPr>
      </w:pPr>
      <w:r w:rsidRPr="00176EC3">
        <w:rPr>
          <w:rFonts w:ascii="Calisto MT" w:hAnsi="Calisto MT"/>
          <w:b/>
          <w:bCs/>
          <w:sz w:val="24"/>
          <w:szCs w:val="24"/>
          <w:u w:val="single"/>
        </w:rPr>
        <w:t xml:space="preserve">Qualifications: </w:t>
      </w:r>
    </w:p>
    <w:p w14:paraId="3F57F695" w14:textId="77777777" w:rsidR="00EC7E88" w:rsidRPr="00176EC3" w:rsidRDefault="00EC7E88" w:rsidP="00EC7E88">
      <w:pPr>
        <w:pStyle w:val="ListParagraph"/>
        <w:numPr>
          <w:ilvl w:val="0"/>
          <w:numId w:val="1"/>
        </w:numPr>
        <w:rPr>
          <w:rFonts w:ascii="Calisto MT" w:hAnsi="Calisto MT"/>
        </w:rPr>
      </w:pPr>
      <w:r w:rsidRPr="00176EC3">
        <w:rPr>
          <w:rFonts w:ascii="Calisto MT" w:hAnsi="Calisto MT"/>
        </w:rPr>
        <w:t xml:space="preserve">Successful completion of the course, unit assessment and exam will mean that your </w:t>
      </w:r>
      <w:r w:rsidR="0091271A">
        <w:rPr>
          <w:rFonts w:ascii="Calisto MT" w:hAnsi="Calisto MT"/>
        </w:rPr>
        <w:t>child will achieve an A-D grade. G</w:t>
      </w:r>
      <w:r w:rsidRPr="00176EC3">
        <w:rPr>
          <w:rFonts w:ascii="Calisto MT" w:hAnsi="Calisto MT"/>
        </w:rPr>
        <w:t>enerally, the pattern is as follows:</w:t>
      </w:r>
    </w:p>
    <w:p w14:paraId="2C9B958F" w14:textId="77777777" w:rsidR="00EC7E88" w:rsidRPr="00176EC3" w:rsidRDefault="00EC7E88" w:rsidP="00EC7E88">
      <w:pPr>
        <w:pStyle w:val="ListParagraph"/>
        <w:rPr>
          <w:rFonts w:ascii="Calisto MT" w:hAnsi="Calisto MT"/>
        </w:rPr>
      </w:pPr>
    </w:p>
    <w:tbl>
      <w:tblPr>
        <w:tblStyle w:val="TableGrid"/>
        <w:tblW w:w="0" w:type="auto"/>
        <w:tblInd w:w="1440" w:type="dxa"/>
        <w:tblLook w:val="04A0" w:firstRow="1" w:lastRow="0" w:firstColumn="1" w:lastColumn="0" w:noHBand="0" w:noVBand="1"/>
      </w:tblPr>
      <w:tblGrid>
        <w:gridCol w:w="2574"/>
        <w:gridCol w:w="2552"/>
        <w:gridCol w:w="2676"/>
      </w:tblGrid>
      <w:tr w:rsidR="00EC7E88" w:rsidRPr="00176EC3" w14:paraId="2C0E0B66" w14:textId="77777777" w:rsidTr="00EC7E88">
        <w:tc>
          <w:tcPr>
            <w:tcW w:w="3080" w:type="dxa"/>
          </w:tcPr>
          <w:p w14:paraId="67C56A36" w14:textId="77777777" w:rsidR="00EC7E88" w:rsidRPr="00176EC3" w:rsidRDefault="00EC7E88" w:rsidP="00EC7E88">
            <w:pPr>
              <w:pStyle w:val="ListParagraph"/>
              <w:ind w:left="0"/>
              <w:jc w:val="center"/>
              <w:rPr>
                <w:rFonts w:ascii="Calisto MT" w:hAnsi="Calisto MT"/>
                <w:b/>
                <w:bCs/>
                <w:u w:val="single"/>
              </w:rPr>
            </w:pPr>
            <w:r w:rsidRPr="00176EC3">
              <w:rPr>
                <w:rFonts w:ascii="Calisto MT" w:hAnsi="Calisto MT"/>
                <w:b/>
                <w:bCs/>
                <w:u w:val="single"/>
              </w:rPr>
              <w:t>Grade</w:t>
            </w:r>
          </w:p>
        </w:tc>
        <w:tc>
          <w:tcPr>
            <w:tcW w:w="3081" w:type="dxa"/>
          </w:tcPr>
          <w:p w14:paraId="1B887C9A" w14:textId="77777777" w:rsidR="00EC7E88" w:rsidRPr="00176EC3" w:rsidRDefault="00EC7E88" w:rsidP="00EC7E88">
            <w:pPr>
              <w:pStyle w:val="ListParagraph"/>
              <w:ind w:left="0"/>
              <w:jc w:val="center"/>
              <w:rPr>
                <w:rFonts w:ascii="Calisto MT" w:hAnsi="Calisto MT"/>
                <w:b/>
                <w:bCs/>
                <w:u w:val="single"/>
              </w:rPr>
            </w:pPr>
            <w:r w:rsidRPr="00176EC3">
              <w:rPr>
                <w:rFonts w:ascii="Calisto MT" w:hAnsi="Calisto MT"/>
                <w:b/>
                <w:bCs/>
                <w:u w:val="single"/>
              </w:rPr>
              <w:t>Band</w:t>
            </w:r>
          </w:p>
        </w:tc>
        <w:tc>
          <w:tcPr>
            <w:tcW w:w="3081" w:type="dxa"/>
          </w:tcPr>
          <w:p w14:paraId="5E20D165" w14:textId="77777777" w:rsidR="00EC7E88" w:rsidRPr="00176EC3" w:rsidRDefault="00EC7E88" w:rsidP="00EC7E88">
            <w:pPr>
              <w:pStyle w:val="ListParagraph"/>
              <w:ind w:left="0"/>
              <w:jc w:val="center"/>
              <w:rPr>
                <w:rFonts w:ascii="Calisto MT" w:hAnsi="Calisto MT"/>
                <w:b/>
                <w:bCs/>
                <w:u w:val="single"/>
              </w:rPr>
            </w:pPr>
            <w:r w:rsidRPr="00176EC3">
              <w:rPr>
                <w:rFonts w:ascii="Calisto MT" w:hAnsi="Calisto MT"/>
                <w:b/>
                <w:bCs/>
                <w:u w:val="single"/>
              </w:rPr>
              <w:t>Percentage</w:t>
            </w:r>
          </w:p>
        </w:tc>
      </w:tr>
      <w:tr w:rsidR="00EC7E88" w:rsidRPr="00176EC3" w14:paraId="19A1F185" w14:textId="77777777" w:rsidTr="00EC7E88">
        <w:tc>
          <w:tcPr>
            <w:tcW w:w="3080" w:type="dxa"/>
          </w:tcPr>
          <w:p w14:paraId="31D81DA0"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A</w:t>
            </w:r>
          </w:p>
        </w:tc>
        <w:tc>
          <w:tcPr>
            <w:tcW w:w="3081" w:type="dxa"/>
          </w:tcPr>
          <w:p w14:paraId="4AF5473C"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1</w:t>
            </w:r>
          </w:p>
        </w:tc>
        <w:tc>
          <w:tcPr>
            <w:tcW w:w="3081" w:type="dxa"/>
          </w:tcPr>
          <w:p w14:paraId="3EBAA6E8" w14:textId="77777777" w:rsidR="00EC7E88" w:rsidRPr="00176EC3" w:rsidRDefault="00EC7E88" w:rsidP="00EC7E88">
            <w:pPr>
              <w:pStyle w:val="ListParagraph"/>
              <w:ind w:left="0"/>
              <w:rPr>
                <w:rFonts w:ascii="Calisto MT" w:hAnsi="Calisto MT"/>
              </w:rPr>
            </w:pPr>
            <w:r w:rsidRPr="00176EC3">
              <w:rPr>
                <w:rFonts w:ascii="Calisto MT" w:hAnsi="Calisto MT"/>
              </w:rPr>
              <w:t>85%+</w:t>
            </w:r>
          </w:p>
        </w:tc>
      </w:tr>
      <w:tr w:rsidR="00EC7E88" w:rsidRPr="00176EC3" w14:paraId="0C25FF73" w14:textId="77777777" w:rsidTr="00EC7E88">
        <w:tc>
          <w:tcPr>
            <w:tcW w:w="3080" w:type="dxa"/>
          </w:tcPr>
          <w:p w14:paraId="74BB299F"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A</w:t>
            </w:r>
          </w:p>
        </w:tc>
        <w:tc>
          <w:tcPr>
            <w:tcW w:w="3081" w:type="dxa"/>
          </w:tcPr>
          <w:p w14:paraId="4B389C57"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2</w:t>
            </w:r>
          </w:p>
        </w:tc>
        <w:tc>
          <w:tcPr>
            <w:tcW w:w="3081" w:type="dxa"/>
          </w:tcPr>
          <w:p w14:paraId="55D29EE1" w14:textId="77777777" w:rsidR="00EC7E88" w:rsidRPr="00176EC3" w:rsidRDefault="00EC7E88" w:rsidP="00EC7E88">
            <w:pPr>
              <w:pStyle w:val="ListParagraph"/>
              <w:ind w:left="0"/>
              <w:rPr>
                <w:rFonts w:ascii="Calisto MT" w:hAnsi="Calisto MT"/>
              </w:rPr>
            </w:pPr>
            <w:r w:rsidRPr="00176EC3">
              <w:rPr>
                <w:rFonts w:ascii="Calisto MT" w:hAnsi="Calisto MT"/>
              </w:rPr>
              <w:t>70%+</w:t>
            </w:r>
          </w:p>
        </w:tc>
      </w:tr>
      <w:tr w:rsidR="00EC7E88" w:rsidRPr="00176EC3" w14:paraId="26685046" w14:textId="77777777" w:rsidTr="00EC7E88">
        <w:tc>
          <w:tcPr>
            <w:tcW w:w="3080" w:type="dxa"/>
          </w:tcPr>
          <w:p w14:paraId="28C58CDC"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B</w:t>
            </w:r>
          </w:p>
        </w:tc>
        <w:tc>
          <w:tcPr>
            <w:tcW w:w="3081" w:type="dxa"/>
          </w:tcPr>
          <w:p w14:paraId="3DB9A299"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3</w:t>
            </w:r>
          </w:p>
        </w:tc>
        <w:tc>
          <w:tcPr>
            <w:tcW w:w="3081" w:type="dxa"/>
          </w:tcPr>
          <w:p w14:paraId="159F96C9" w14:textId="77777777" w:rsidR="00EC7E88" w:rsidRPr="00176EC3" w:rsidRDefault="00EC7E88" w:rsidP="00EC7E88">
            <w:pPr>
              <w:pStyle w:val="ListParagraph"/>
              <w:ind w:left="0"/>
              <w:rPr>
                <w:rFonts w:ascii="Calisto MT" w:hAnsi="Calisto MT"/>
              </w:rPr>
            </w:pPr>
            <w:r w:rsidRPr="00176EC3">
              <w:rPr>
                <w:rFonts w:ascii="Calisto MT" w:hAnsi="Calisto MT"/>
              </w:rPr>
              <w:t>65%+</w:t>
            </w:r>
          </w:p>
        </w:tc>
      </w:tr>
      <w:tr w:rsidR="00EC7E88" w:rsidRPr="00176EC3" w14:paraId="175E9947" w14:textId="77777777" w:rsidTr="00EC7E88">
        <w:tc>
          <w:tcPr>
            <w:tcW w:w="3080" w:type="dxa"/>
          </w:tcPr>
          <w:p w14:paraId="0ADC4A33"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B</w:t>
            </w:r>
          </w:p>
        </w:tc>
        <w:tc>
          <w:tcPr>
            <w:tcW w:w="3081" w:type="dxa"/>
          </w:tcPr>
          <w:p w14:paraId="401745EB"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4</w:t>
            </w:r>
          </w:p>
        </w:tc>
        <w:tc>
          <w:tcPr>
            <w:tcW w:w="3081" w:type="dxa"/>
          </w:tcPr>
          <w:p w14:paraId="57E21579" w14:textId="77777777" w:rsidR="00EC7E88" w:rsidRPr="00176EC3" w:rsidRDefault="00EC7E88" w:rsidP="00EC7E88">
            <w:pPr>
              <w:pStyle w:val="ListParagraph"/>
              <w:ind w:left="0"/>
              <w:rPr>
                <w:rFonts w:ascii="Calisto MT" w:hAnsi="Calisto MT"/>
              </w:rPr>
            </w:pPr>
            <w:r w:rsidRPr="00176EC3">
              <w:rPr>
                <w:rFonts w:ascii="Calisto MT" w:hAnsi="Calisto MT"/>
              </w:rPr>
              <w:t>60%+</w:t>
            </w:r>
          </w:p>
        </w:tc>
      </w:tr>
      <w:tr w:rsidR="00EC7E88" w:rsidRPr="00176EC3" w14:paraId="2DA0DAE7" w14:textId="77777777" w:rsidTr="00EC7E88">
        <w:tc>
          <w:tcPr>
            <w:tcW w:w="3080" w:type="dxa"/>
          </w:tcPr>
          <w:p w14:paraId="232AF5DD"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C</w:t>
            </w:r>
          </w:p>
        </w:tc>
        <w:tc>
          <w:tcPr>
            <w:tcW w:w="3081" w:type="dxa"/>
          </w:tcPr>
          <w:p w14:paraId="4226D42F"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5</w:t>
            </w:r>
          </w:p>
        </w:tc>
        <w:tc>
          <w:tcPr>
            <w:tcW w:w="3081" w:type="dxa"/>
          </w:tcPr>
          <w:p w14:paraId="66A6F20D" w14:textId="77777777" w:rsidR="00EC7E88" w:rsidRPr="00176EC3" w:rsidRDefault="00EC7E88" w:rsidP="00EC7E88">
            <w:pPr>
              <w:pStyle w:val="ListParagraph"/>
              <w:ind w:left="0"/>
              <w:rPr>
                <w:rFonts w:ascii="Calisto MT" w:hAnsi="Calisto MT"/>
              </w:rPr>
            </w:pPr>
            <w:r w:rsidRPr="00176EC3">
              <w:rPr>
                <w:rFonts w:ascii="Calisto MT" w:hAnsi="Calisto MT"/>
              </w:rPr>
              <w:t>55%+</w:t>
            </w:r>
          </w:p>
        </w:tc>
      </w:tr>
      <w:tr w:rsidR="00EC7E88" w:rsidRPr="00176EC3" w14:paraId="32B55039" w14:textId="77777777" w:rsidTr="00EC7E88">
        <w:tc>
          <w:tcPr>
            <w:tcW w:w="3080" w:type="dxa"/>
          </w:tcPr>
          <w:p w14:paraId="0EFAA544"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C</w:t>
            </w:r>
          </w:p>
        </w:tc>
        <w:tc>
          <w:tcPr>
            <w:tcW w:w="3081" w:type="dxa"/>
          </w:tcPr>
          <w:p w14:paraId="40A2D0E9"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6</w:t>
            </w:r>
          </w:p>
        </w:tc>
        <w:tc>
          <w:tcPr>
            <w:tcW w:w="3081" w:type="dxa"/>
          </w:tcPr>
          <w:p w14:paraId="41353EC1" w14:textId="77777777" w:rsidR="00EC7E88" w:rsidRPr="00176EC3" w:rsidRDefault="00EC7E88" w:rsidP="00EC7E88">
            <w:pPr>
              <w:pStyle w:val="ListParagraph"/>
              <w:ind w:left="0"/>
              <w:rPr>
                <w:rFonts w:ascii="Calisto MT" w:hAnsi="Calisto MT"/>
              </w:rPr>
            </w:pPr>
            <w:r w:rsidRPr="00176EC3">
              <w:rPr>
                <w:rFonts w:ascii="Calisto MT" w:hAnsi="Calisto MT"/>
              </w:rPr>
              <w:t>50%+</w:t>
            </w:r>
          </w:p>
        </w:tc>
      </w:tr>
      <w:tr w:rsidR="00EC7E88" w:rsidRPr="00176EC3" w14:paraId="4A3C30C0" w14:textId="77777777" w:rsidTr="00EC7E88">
        <w:tc>
          <w:tcPr>
            <w:tcW w:w="3080" w:type="dxa"/>
          </w:tcPr>
          <w:p w14:paraId="70D379F0"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D</w:t>
            </w:r>
          </w:p>
        </w:tc>
        <w:tc>
          <w:tcPr>
            <w:tcW w:w="3081" w:type="dxa"/>
          </w:tcPr>
          <w:p w14:paraId="7BF9E737"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7</w:t>
            </w:r>
          </w:p>
        </w:tc>
        <w:tc>
          <w:tcPr>
            <w:tcW w:w="3081" w:type="dxa"/>
          </w:tcPr>
          <w:p w14:paraId="3D283313" w14:textId="77777777" w:rsidR="00EC7E88" w:rsidRPr="00176EC3" w:rsidRDefault="00EC7E88" w:rsidP="00EC7E88">
            <w:pPr>
              <w:pStyle w:val="ListParagraph"/>
              <w:ind w:left="0"/>
              <w:rPr>
                <w:rFonts w:ascii="Calisto MT" w:hAnsi="Calisto MT"/>
              </w:rPr>
            </w:pPr>
            <w:r w:rsidRPr="00176EC3">
              <w:rPr>
                <w:rFonts w:ascii="Calisto MT" w:hAnsi="Calisto MT"/>
              </w:rPr>
              <w:t>40%+</w:t>
            </w:r>
          </w:p>
        </w:tc>
      </w:tr>
      <w:tr w:rsidR="00EC7E88" w:rsidRPr="00176EC3" w14:paraId="4216078A" w14:textId="77777777" w:rsidTr="00EC7E88">
        <w:tc>
          <w:tcPr>
            <w:tcW w:w="3080" w:type="dxa"/>
          </w:tcPr>
          <w:p w14:paraId="02270F38"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No award</w:t>
            </w:r>
          </w:p>
        </w:tc>
        <w:tc>
          <w:tcPr>
            <w:tcW w:w="3081" w:type="dxa"/>
          </w:tcPr>
          <w:p w14:paraId="2F7F862D" w14:textId="77777777" w:rsidR="00EC7E88" w:rsidRPr="00176EC3" w:rsidRDefault="00EC7E88" w:rsidP="00EC7E88">
            <w:pPr>
              <w:pStyle w:val="ListParagraph"/>
              <w:ind w:left="0"/>
              <w:jc w:val="center"/>
              <w:rPr>
                <w:rFonts w:ascii="Calisto MT" w:hAnsi="Calisto MT"/>
                <w:b/>
                <w:bCs/>
              </w:rPr>
            </w:pPr>
            <w:r w:rsidRPr="00176EC3">
              <w:rPr>
                <w:rFonts w:ascii="Calisto MT" w:hAnsi="Calisto MT"/>
                <w:b/>
                <w:bCs/>
              </w:rPr>
              <w:t>8</w:t>
            </w:r>
          </w:p>
        </w:tc>
        <w:tc>
          <w:tcPr>
            <w:tcW w:w="3081" w:type="dxa"/>
          </w:tcPr>
          <w:p w14:paraId="4A4B33FB" w14:textId="77777777" w:rsidR="00EC7E88" w:rsidRPr="00176EC3" w:rsidRDefault="00EC7E88" w:rsidP="00EC7E88">
            <w:pPr>
              <w:pStyle w:val="ListParagraph"/>
              <w:ind w:left="0"/>
              <w:rPr>
                <w:rFonts w:ascii="Calisto MT" w:hAnsi="Calisto MT"/>
              </w:rPr>
            </w:pPr>
            <w:r w:rsidRPr="00176EC3">
              <w:rPr>
                <w:rFonts w:ascii="Calisto MT" w:hAnsi="Calisto MT"/>
              </w:rPr>
              <w:t>&lt;40%</w:t>
            </w:r>
          </w:p>
        </w:tc>
      </w:tr>
    </w:tbl>
    <w:p w14:paraId="622C0D6D" w14:textId="77777777" w:rsidR="00EC7E88" w:rsidRPr="00176EC3" w:rsidRDefault="00EC7E88" w:rsidP="00EC7E88">
      <w:pPr>
        <w:pStyle w:val="ListParagraph"/>
        <w:ind w:left="1440"/>
        <w:rPr>
          <w:rFonts w:ascii="Calisto MT" w:hAnsi="Calisto MT"/>
        </w:rPr>
      </w:pPr>
    </w:p>
    <w:p w14:paraId="4F0BF5B3" w14:textId="77777777" w:rsidR="00EC7E88" w:rsidRPr="00176EC3" w:rsidRDefault="00EC7E88" w:rsidP="00EC7E88">
      <w:pPr>
        <w:rPr>
          <w:rFonts w:ascii="Calisto MT" w:hAnsi="Calisto MT"/>
          <w:b/>
          <w:sz w:val="24"/>
          <w:szCs w:val="24"/>
          <w:u w:val="single"/>
        </w:rPr>
      </w:pPr>
      <w:r w:rsidRPr="00176EC3">
        <w:rPr>
          <w:rFonts w:ascii="Calisto MT" w:hAnsi="Calisto MT"/>
          <w:b/>
          <w:sz w:val="24"/>
          <w:szCs w:val="24"/>
          <w:u w:val="single"/>
        </w:rPr>
        <w:t>The Exam</w:t>
      </w:r>
    </w:p>
    <w:p w14:paraId="18DDAB79" w14:textId="77777777" w:rsidR="00EC7E88" w:rsidRPr="00176EC3" w:rsidRDefault="008A1095" w:rsidP="008A1095">
      <w:pPr>
        <w:rPr>
          <w:rFonts w:ascii="Calisto MT" w:hAnsi="Calisto MT"/>
        </w:rPr>
      </w:pPr>
      <w:r>
        <w:rPr>
          <w:rFonts w:ascii="Calisto MT" w:hAnsi="Calisto MT"/>
        </w:rPr>
        <w:t xml:space="preserve">The final exam </w:t>
      </w:r>
      <w:r w:rsidR="00EC7E88" w:rsidRPr="00176EC3">
        <w:rPr>
          <w:rFonts w:ascii="Calisto MT" w:hAnsi="Calisto MT"/>
        </w:rPr>
        <w:t>is made up of the following components:</w:t>
      </w:r>
    </w:p>
    <w:p w14:paraId="0B07F376" w14:textId="77777777" w:rsidR="00EC7E88" w:rsidRPr="00176EC3" w:rsidRDefault="00EC7E88" w:rsidP="00EC7E88">
      <w:pPr>
        <w:pStyle w:val="ListParagraph"/>
        <w:numPr>
          <w:ilvl w:val="0"/>
          <w:numId w:val="2"/>
        </w:numPr>
        <w:rPr>
          <w:rFonts w:ascii="Calisto MT" w:hAnsi="Calisto MT"/>
          <w:b/>
          <w:bCs/>
          <w:u w:val="single"/>
        </w:rPr>
      </w:pPr>
      <w:r w:rsidRPr="00176EC3">
        <w:rPr>
          <w:rFonts w:ascii="Calisto MT" w:hAnsi="Calisto MT"/>
          <w:b/>
          <w:bCs/>
          <w:u w:val="single"/>
        </w:rPr>
        <w:t xml:space="preserve">Portfolio </w:t>
      </w:r>
      <w:r w:rsidRPr="0091271A">
        <w:rPr>
          <w:rFonts w:ascii="Calisto MT" w:hAnsi="Calisto MT"/>
          <w:u w:val="single"/>
        </w:rPr>
        <w:t>(30 marks)</w:t>
      </w:r>
    </w:p>
    <w:p w14:paraId="4B13B9AD" w14:textId="77777777" w:rsidR="00EC7E88" w:rsidRPr="00176EC3" w:rsidRDefault="00EC7E88" w:rsidP="00EC7E88">
      <w:pPr>
        <w:pStyle w:val="ListParagraph"/>
        <w:numPr>
          <w:ilvl w:val="1"/>
          <w:numId w:val="2"/>
        </w:numPr>
        <w:rPr>
          <w:rFonts w:ascii="Calisto MT" w:hAnsi="Calisto MT"/>
        </w:rPr>
      </w:pPr>
      <w:r w:rsidRPr="00176EC3">
        <w:rPr>
          <w:rFonts w:ascii="Calisto MT" w:hAnsi="Calisto MT"/>
        </w:rPr>
        <w:t xml:space="preserve">Two essays – one of a </w:t>
      </w:r>
      <w:r w:rsidRPr="00176EC3">
        <w:rPr>
          <w:rFonts w:ascii="Calisto MT" w:hAnsi="Calisto MT"/>
          <w:i/>
          <w:iCs/>
        </w:rPr>
        <w:t>BROADLY DISCURSIVE</w:t>
      </w:r>
      <w:r w:rsidRPr="00176EC3">
        <w:rPr>
          <w:rFonts w:ascii="Calisto MT" w:hAnsi="Calisto MT"/>
        </w:rPr>
        <w:t xml:space="preserve"> nature, one of a </w:t>
      </w:r>
      <w:r w:rsidRPr="00176EC3">
        <w:rPr>
          <w:rFonts w:ascii="Calisto MT" w:hAnsi="Calisto MT"/>
          <w:i/>
          <w:iCs/>
        </w:rPr>
        <w:t>BROADLY</w:t>
      </w:r>
      <w:r w:rsidRPr="00176EC3">
        <w:rPr>
          <w:rFonts w:ascii="Calisto MT" w:hAnsi="Calisto MT"/>
        </w:rPr>
        <w:t xml:space="preserve"> </w:t>
      </w:r>
      <w:r w:rsidRPr="00176EC3">
        <w:rPr>
          <w:rFonts w:ascii="Calisto MT" w:hAnsi="Calisto MT"/>
          <w:i/>
          <w:iCs/>
        </w:rPr>
        <w:t>CREATIVE</w:t>
      </w:r>
      <w:r w:rsidRPr="00176EC3">
        <w:rPr>
          <w:rFonts w:ascii="Calisto MT" w:hAnsi="Calisto MT"/>
        </w:rPr>
        <w:t xml:space="preserve">. </w:t>
      </w:r>
    </w:p>
    <w:p w14:paraId="4EC70A72" w14:textId="77777777" w:rsidR="00EC7E88" w:rsidRPr="00176EC3" w:rsidRDefault="00EC7E88" w:rsidP="00EC7E88">
      <w:pPr>
        <w:pStyle w:val="ListParagraph"/>
        <w:numPr>
          <w:ilvl w:val="1"/>
          <w:numId w:val="2"/>
        </w:numPr>
        <w:rPr>
          <w:rFonts w:ascii="Calisto MT" w:hAnsi="Calisto MT"/>
        </w:rPr>
      </w:pPr>
      <w:r w:rsidRPr="00176EC3">
        <w:rPr>
          <w:rFonts w:ascii="Calisto MT" w:hAnsi="Calisto MT"/>
        </w:rPr>
        <w:t>These are independent pieces of work and the SQA have published guidance with regards to the levels of support students are permitted to receive – please find attached to this letter.</w:t>
      </w:r>
    </w:p>
    <w:p w14:paraId="44E8A722" w14:textId="77777777" w:rsidR="00EC7E88" w:rsidRPr="00176EC3" w:rsidRDefault="00EC7E88" w:rsidP="00EC7E88">
      <w:pPr>
        <w:pStyle w:val="ListParagraph"/>
        <w:rPr>
          <w:rFonts w:ascii="Calisto MT" w:hAnsi="Calisto MT"/>
        </w:rPr>
      </w:pPr>
    </w:p>
    <w:p w14:paraId="2C609686" w14:textId="77777777" w:rsidR="00EC7E88" w:rsidRPr="00176EC3" w:rsidRDefault="00EC7E88" w:rsidP="00EC7E88">
      <w:pPr>
        <w:pStyle w:val="ListParagraph"/>
        <w:numPr>
          <w:ilvl w:val="0"/>
          <w:numId w:val="2"/>
        </w:numPr>
        <w:rPr>
          <w:rFonts w:ascii="Calisto MT" w:hAnsi="Calisto MT"/>
        </w:rPr>
      </w:pPr>
      <w:r w:rsidRPr="00176EC3">
        <w:rPr>
          <w:rFonts w:ascii="Calisto MT" w:hAnsi="Calisto MT"/>
          <w:b/>
          <w:bCs/>
          <w:u w:val="single"/>
        </w:rPr>
        <w:t>Paper 1: RUAE</w:t>
      </w:r>
      <w:r w:rsidRPr="00176EC3">
        <w:rPr>
          <w:rFonts w:ascii="Calisto MT" w:hAnsi="Calisto MT"/>
        </w:rPr>
        <w:t xml:space="preserve"> </w:t>
      </w:r>
      <w:r w:rsidRPr="00176EC3">
        <w:rPr>
          <w:rFonts w:ascii="Calisto MT" w:hAnsi="Calisto MT"/>
          <w:i/>
          <w:iCs/>
        </w:rPr>
        <w:t>– Reading for Understanding, Analysis and Evaluation</w:t>
      </w:r>
      <w:r w:rsidRPr="00176EC3">
        <w:rPr>
          <w:rFonts w:ascii="Calisto MT" w:hAnsi="Calisto MT"/>
        </w:rPr>
        <w:t xml:space="preserve"> (30 marks)</w:t>
      </w:r>
    </w:p>
    <w:p w14:paraId="107B5DFC" w14:textId="77777777" w:rsidR="00EC7E88" w:rsidRPr="00176EC3" w:rsidRDefault="00EC7E88" w:rsidP="00EC7E88">
      <w:pPr>
        <w:pStyle w:val="ListParagraph"/>
        <w:numPr>
          <w:ilvl w:val="1"/>
          <w:numId w:val="2"/>
        </w:numPr>
        <w:rPr>
          <w:rFonts w:ascii="Calisto MT" w:hAnsi="Calisto MT"/>
        </w:rPr>
      </w:pPr>
      <w:r w:rsidRPr="00176EC3">
        <w:rPr>
          <w:rFonts w:ascii="Calisto MT" w:hAnsi="Calisto MT"/>
        </w:rPr>
        <w:t xml:space="preserve">Completing answers to questions on an unseen </w:t>
      </w:r>
      <w:r w:rsidR="00A0093D" w:rsidRPr="00176EC3">
        <w:rPr>
          <w:rFonts w:ascii="Calisto MT" w:hAnsi="Calisto MT"/>
        </w:rPr>
        <w:t xml:space="preserve">non-fiction </w:t>
      </w:r>
      <w:r w:rsidRPr="00176EC3">
        <w:rPr>
          <w:rFonts w:ascii="Calisto MT" w:hAnsi="Calisto MT"/>
        </w:rPr>
        <w:t>passage.</w:t>
      </w:r>
    </w:p>
    <w:p w14:paraId="67D15513" w14:textId="77777777" w:rsidR="00EC7E88" w:rsidRPr="00176EC3" w:rsidRDefault="00EC7E88" w:rsidP="00EC7E88">
      <w:pPr>
        <w:pStyle w:val="ListParagraph"/>
        <w:ind w:left="1440"/>
        <w:rPr>
          <w:rFonts w:ascii="Calisto MT" w:hAnsi="Calisto MT"/>
        </w:rPr>
      </w:pPr>
    </w:p>
    <w:p w14:paraId="64B9B382" w14:textId="77777777" w:rsidR="00EC7E88" w:rsidRPr="00176EC3" w:rsidRDefault="00EC7E88" w:rsidP="00EC7E88">
      <w:pPr>
        <w:pStyle w:val="ListParagraph"/>
        <w:numPr>
          <w:ilvl w:val="0"/>
          <w:numId w:val="2"/>
        </w:numPr>
        <w:rPr>
          <w:rFonts w:ascii="Calisto MT" w:hAnsi="Calisto MT"/>
        </w:rPr>
      </w:pPr>
      <w:r w:rsidRPr="00176EC3">
        <w:rPr>
          <w:rFonts w:ascii="Calisto MT" w:hAnsi="Calisto MT"/>
          <w:b/>
          <w:bCs/>
          <w:u w:val="single"/>
        </w:rPr>
        <w:t>Paper 2: Critical Reading</w:t>
      </w:r>
      <w:r w:rsidRPr="00176EC3">
        <w:rPr>
          <w:rFonts w:ascii="Calisto MT" w:hAnsi="Calisto MT"/>
        </w:rPr>
        <w:t xml:space="preserve"> (40 marks)</w:t>
      </w:r>
    </w:p>
    <w:p w14:paraId="43287ADC" w14:textId="77777777" w:rsidR="00EC7E88" w:rsidRPr="00176EC3" w:rsidRDefault="00EC7E88" w:rsidP="00EC7E88">
      <w:pPr>
        <w:pStyle w:val="ListParagraph"/>
        <w:numPr>
          <w:ilvl w:val="1"/>
          <w:numId w:val="2"/>
        </w:numPr>
        <w:rPr>
          <w:rFonts w:ascii="Calisto MT" w:hAnsi="Calisto MT"/>
        </w:rPr>
      </w:pPr>
      <w:r w:rsidRPr="00176EC3">
        <w:rPr>
          <w:rFonts w:ascii="Calisto MT" w:hAnsi="Calisto MT"/>
        </w:rPr>
        <w:t>Writing one critical essay from a choice of genres, namely: Drama; Prose; Poetry and Media</w:t>
      </w:r>
    </w:p>
    <w:p w14:paraId="02FE34B3" w14:textId="77777777" w:rsidR="0091271A" w:rsidRPr="008A1095" w:rsidRDefault="00EC7E88" w:rsidP="008A1095">
      <w:pPr>
        <w:pStyle w:val="ListParagraph"/>
        <w:numPr>
          <w:ilvl w:val="1"/>
          <w:numId w:val="2"/>
        </w:numPr>
        <w:rPr>
          <w:rFonts w:ascii="Calisto MT" w:hAnsi="Calisto MT"/>
        </w:rPr>
      </w:pPr>
      <w:r w:rsidRPr="00176EC3">
        <w:rPr>
          <w:rFonts w:ascii="Calisto MT" w:hAnsi="Calisto MT"/>
        </w:rPr>
        <w:t>Answering Textual Analysis questions on a Scottish Set Text studied during the year.</w:t>
      </w:r>
    </w:p>
    <w:p w14:paraId="6D386448" w14:textId="77777777" w:rsidR="009062AF" w:rsidRDefault="009062AF" w:rsidP="00176EC3">
      <w:pPr>
        <w:rPr>
          <w:rFonts w:ascii="Calisto MT" w:hAnsi="Calisto MT"/>
          <w:b/>
          <w:bCs/>
          <w:u w:val="single"/>
        </w:rPr>
      </w:pPr>
    </w:p>
    <w:p w14:paraId="276C1346" w14:textId="77777777" w:rsidR="009062AF" w:rsidRDefault="009062AF" w:rsidP="00176EC3">
      <w:pPr>
        <w:rPr>
          <w:rFonts w:ascii="Calisto MT" w:hAnsi="Calisto MT"/>
          <w:b/>
          <w:bCs/>
          <w:u w:val="single"/>
        </w:rPr>
      </w:pPr>
    </w:p>
    <w:p w14:paraId="782C2B3C" w14:textId="77777777" w:rsidR="00176EC3" w:rsidRPr="00DE7FD9" w:rsidRDefault="00176EC3" w:rsidP="00176EC3">
      <w:pPr>
        <w:rPr>
          <w:rFonts w:ascii="Calisto MT" w:hAnsi="Calisto MT"/>
          <w:b/>
          <w:bCs/>
          <w:u w:val="single"/>
        </w:rPr>
      </w:pPr>
      <w:r w:rsidRPr="00DE7FD9">
        <w:rPr>
          <w:rFonts w:ascii="Calisto MT" w:hAnsi="Calisto MT"/>
          <w:b/>
          <w:bCs/>
          <w:u w:val="single"/>
        </w:rPr>
        <w:lastRenderedPageBreak/>
        <w:t>Portfolio: Guidance</w:t>
      </w:r>
    </w:p>
    <w:tbl>
      <w:tblPr>
        <w:tblStyle w:val="TableGrid"/>
        <w:tblW w:w="9464" w:type="dxa"/>
        <w:tblLook w:val="04A0" w:firstRow="1" w:lastRow="0" w:firstColumn="1" w:lastColumn="0" w:noHBand="0" w:noVBand="1"/>
      </w:tblPr>
      <w:tblGrid>
        <w:gridCol w:w="9464"/>
      </w:tblGrid>
      <w:tr w:rsidR="00176EC3" w:rsidRPr="00176EC3" w14:paraId="1E7BE4A6" w14:textId="77777777" w:rsidTr="00176EC3">
        <w:tc>
          <w:tcPr>
            <w:tcW w:w="9464" w:type="dxa"/>
          </w:tcPr>
          <w:p w14:paraId="51838F96" w14:textId="77777777" w:rsidR="00176EC3" w:rsidRPr="00176EC3" w:rsidRDefault="00176EC3" w:rsidP="00FA2003">
            <w:pPr>
              <w:pStyle w:val="Default"/>
              <w:rPr>
                <w:rFonts w:ascii="Calisto MT" w:hAnsi="Calisto MT"/>
                <w:sz w:val="22"/>
                <w:szCs w:val="22"/>
              </w:rPr>
            </w:pPr>
            <w:r w:rsidRPr="00176EC3">
              <w:rPr>
                <w:rFonts w:ascii="Calisto MT" w:hAnsi="Calisto MT"/>
                <w:b/>
                <w:color w:val="FF00FF"/>
                <w:sz w:val="22"/>
                <w:szCs w:val="22"/>
                <w:u w:val="single"/>
              </w:rPr>
              <w:t>It is acceptable</w:t>
            </w:r>
            <w:r w:rsidRPr="00176EC3">
              <w:rPr>
                <w:rFonts w:ascii="Calisto MT" w:hAnsi="Calisto MT"/>
                <w:color w:val="FF00FF"/>
                <w:sz w:val="22"/>
                <w:szCs w:val="22"/>
              </w:rPr>
              <w:t xml:space="preserve"> </w:t>
            </w:r>
            <w:r w:rsidRPr="00176EC3">
              <w:rPr>
                <w:rFonts w:ascii="Calisto MT" w:hAnsi="Calisto MT"/>
                <w:sz w:val="22"/>
                <w:szCs w:val="22"/>
              </w:rPr>
              <w:t xml:space="preserve">for a teacher or lecturer to provide: </w:t>
            </w:r>
          </w:p>
          <w:p w14:paraId="3F2851D2" w14:textId="77777777" w:rsidR="00176EC3" w:rsidRPr="00176EC3" w:rsidRDefault="00176EC3" w:rsidP="00FA2003">
            <w:pPr>
              <w:pStyle w:val="Default"/>
              <w:rPr>
                <w:rFonts w:ascii="Calisto MT" w:hAnsi="Calisto MT"/>
                <w:sz w:val="22"/>
                <w:szCs w:val="22"/>
              </w:rPr>
            </w:pPr>
          </w:p>
          <w:p w14:paraId="08D7C773" w14:textId="77777777" w:rsidR="00176EC3" w:rsidRPr="00176EC3" w:rsidRDefault="00176EC3" w:rsidP="00FA2003">
            <w:pPr>
              <w:pStyle w:val="Default"/>
              <w:numPr>
                <w:ilvl w:val="0"/>
                <w:numId w:val="4"/>
              </w:numPr>
              <w:spacing w:after="103"/>
              <w:rPr>
                <w:rFonts w:ascii="Calisto MT" w:hAnsi="Calisto MT"/>
                <w:sz w:val="22"/>
                <w:szCs w:val="22"/>
              </w:rPr>
            </w:pPr>
            <w:r w:rsidRPr="00176EC3">
              <w:rPr>
                <w:rFonts w:ascii="Calisto MT" w:hAnsi="Calisto MT"/>
                <w:sz w:val="22"/>
                <w:szCs w:val="22"/>
              </w:rPr>
              <w:t xml:space="preserve">an initial discussion with the candidate on the selection of a topic, theme, genre, leading to an outline plan </w:t>
            </w:r>
          </w:p>
          <w:p w14:paraId="590B384E" w14:textId="77777777" w:rsidR="00176EC3" w:rsidRPr="008A1095" w:rsidRDefault="00176EC3" w:rsidP="008A1095">
            <w:pPr>
              <w:pStyle w:val="Default"/>
              <w:numPr>
                <w:ilvl w:val="0"/>
                <w:numId w:val="4"/>
              </w:numPr>
              <w:spacing w:after="103"/>
              <w:rPr>
                <w:rFonts w:ascii="Calisto MT" w:hAnsi="Calisto MT"/>
                <w:sz w:val="22"/>
                <w:szCs w:val="22"/>
              </w:rPr>
            </w:pPr>
            <w:r w:rsidRPr="00176EC3">
              <w:rPr>
                <w:rFonts w:ascii="Calisto MT" w:hAnsi="Calisto MT"/>
                <w:sz w:val="22"/>
                <w:szCs w:val="22"/>
              </w:rPr>
              <w:t xml:space="preserve">written or oral feedback on </w:t>
            </w:r>
            <w:r w:rsidRPr="00176EC3">
              <w:rPr>
                <w:rFonts w:ascii="Calisto MT" w:hAnsi="Calisto MT"/>
                <w:b/>
                <w:sz w:val="22"/>
                <w:szCs w:val="22"/>
                <w:u w:val="single"/>
              </w:rPr>
              <w:t>one draft</w:t>
            </w:r>
            <w:r w:rsidRPr="00176EC3">
              <w:rPr>
                <w:rFonts w:ascii="Calisto MT" w:hAnsi="Calisto MT"/>
                <w:sz w:val="22"/>
                <w:szCs w:val="22"/>
              </w:rPr>
              <w:t xml:space="preserve"> of writing </w:t>
            </w:r>
          </w:p>
        </w:tc>
      </w:tr>
      <w:tr w:rsidR="00176EC3" w:rsidRPr="00176EC3" w14:paraId="59689A0D" w14:textId="77777777" w:rsidTr="00176EC3">
        <w:tc>
          <w:tcPr>
            <w:tcW w:w="9464" w:type="dxa"/>
          </w:tcPr>
          <w:p w14:paraId="11FF85C1" w14:textId="77777777" w:rsidR="00176EC3" w:rsidRPr="00176EC3" w:rsidRDefault="00176EC3" w:rsidP="00FA2003">
            <w:pPr>
              <w:pStyle w:val="Default"/>
              <w:rPr>
                <w:rFonts w:ascii="Calisto MT" w:hAnsi="Calisto MT"/>
                <w:sz w:val="22"/>
                <w:szCs w:val="22"/>
              </w:rPr>
            </w:pPr>
            <w:r w:rsidRPr="00176EC3">
              <w:rPr>
                <w:rFonts w:ascii="Calisto MT" w:hAnsi="Calisto MT"/>
                <w:b/>
                <w:sz w:val="22"/>
                <w:szCs w:val="22"/>
                <w:u w:val="single"/>
              </w:rPr>
              <w:t xml:space="preserve">It is </w:t>
            </w:r>
            <w:r w:rsidRPr="00176EC3">
              <w:rPr>
                <w:rFonts w:ascii="Calisto MT" w:hAnsi="Calisto MT"/>
                <w:b/>
                <w:color w:val="FF0000"/>
                <w:sz w:val="22"/>
                <w:szCs w:val="22"/>
                <w:u w:val="single"/>
              </w:rPr>
              <w:t xml:space="preserve">not </w:t>
            </w:r>
            <w:r w:rsidRPr="00176EC3">
              <w:rPr>
                <w:rFonts w:ascii="Calisto MT" w:hAnsi="Calisto MT"/>
                <w:b/>
                <w:sz w:val="22"/>
                <w:szCs w:val="22"/>
                <w:u w:val="single"/>
              </w:rPr>
              <w:t>acceptable</w:t>
            </w:r>
            <w:r w:rsidRPr="00176EC3">
              <w:rPr>
                <w:rFonts w:ascii="Calisto MT" w:hAnsi="Calisto MT"/>
                <w:sz w:val="22"/>
                <w:szCs w:val="22"/>
              </w:rPr>
              <w:t xml:space="preserve"> for a teacher or lecturer to provide: </w:t>
            </w:r>
          </w:p>
          <w:p w14:paraId="12BB019A" w14:textId="77777777" w:rsidR="00176EC3" w:rsidRPr="00176EC3" w:rsidRDefault="00176EC3" w:rsidP="00FA2003">
            <w:pPr>
              <w:pStyle w:val="Default"/>
              <w:rPr>
                <w:rFonts w:ascii="Calisto MT" w:hAnsi="Calisto MT"/>
                <w:sz w:val="22"/>
                <w:szCs w:val="22"/>
              </w:rPr>
            </w:pPr>
          </w:p>
          <w:p w14:paraId="2B39252C" w14:textId="77777777" w:rsidR="00176EC3" w:rsidRPr="00176EC3" w:rsidRDefault="00176EC3" w:rsidP="00FA2003">
            <w:pPr>
              <w:pStyle w:val="Default"/>
              <w:numPr>
                <w:ilvl w:val="0"/>
                <w:numId w:val="5"/>
              </w:numPr>
              <w:spacing w:after="102"/>
              <w:rPr>
                <w:rFonts w:ascii="Calisto MT" w:hAnsi="Calisto MT"/>
                <w:sz w:val="22"/>
                <w:szCs w:val="22"/>
              </w:rPr>
            </w:pPr>
            <w:r w:rsidRPr="00176EC3">
              <w:rPr>
                <w:rFonts w:ascii="Calisto MT" w:hAnsi="Calisto MT"/>
                <w:sz w:val="22"/>
                <w:szCs w:val="22"/>
              </w:rPr>
              <w:t xml:space="preserve">model answers which are specific to a candidate’s task </w:t>
            </w:r>
          </w:p>
          <w:p w14:paraId="4A53D39D" w14:textId="77777777" w:rsidR="00176EC3" w:rsidRPr="00176EC3" w:rsidRDefault="00176EC3" w:rsidP="00FA2003">
            <w:pPr>
              <w:pStyle w:val="Default"/>
              <w:numPr>
                <w:ilvl w:val="0"/>
                <w:numId w:val="5"/>
              </w:numPr>
              <w:spacing w:after="102"/>
              <w:rPr>
                <w:rFonts w:ascii="Calisto MT" w:hAnsi="Calisto MT"/>
                <w:sz w:val="22"/>
                <w:szCs w:val="22"/>
              </w:rPr>
            </w:pPr>
            <w:r w:rsidRPr="00176EC3">
              <w:rPr>
                <w:rFonts w:ascii="Calisto MT" w:hAnsi="Calisto MT"/>
                <w:sz w:val="22"/>
                <w:szCs w:val="22"/>
              </w:rPr>
              <w:t xml:space="preserve">specific advice on how to re-phrase wording </w:t>
            </w:r>
          </w:p>
          <w:p w14:paraId="0CEA0495" w14:textId="77777777" w:rsidR="00176EC3" w:rsidRPr="00176EC3" w:rsidRDefault="00176EC3" w:rsidP="00FA2003">
            <w:pPr>
              <w:pStyle w:val="Default"/>
              <w:numPr>
                <w:ilvl w:val="0"/>
                <w:numId w:val="5"/>
              </w:numPr>
              <w:spacing w:after="102"/>
              <w:rPr>
                <w:rFonts w:ascii="Calisto MT" w:hAnsi="Calisto MT"/>
                <w:sz w:val="22"/>
                <w:szCs w:val="22"/>
              </w:rPr>
            </w:pPr>
            <w:r w:rsidRPr="00176EC3">
              <w:rPr>
                <w:rFonts w:ascii="Calisto MT" w:hAnsi="Calisto MT"/>
                <w:sz w:val="22"/>
                <w:szCs w:val="22"/>
              </w:rPr>
              <w:t xml:space="preserve">key ideas, or a specific structure or plan </w:t>
            </w:r>
          </w:p>
          <w:p w14:paraId="08BE73BE" w14:textId="77777777" w:rsidR="00176EC3" w:rsidRPr="00176EC3" w:rsidRDefault="00176EC3" w:rsidP="00FA2003">
            <w:pPr>
              <w:pStyle w:val="Default"/>
              <w:numPr>
                <w:ilvl w:val="0"/>
                <w:numId w:val="5"/>
              </w:numPr>
              <w:spacing w:after="102"/>
              <w:rPr>
                <w:rFonts w:ascii="Calisto MT" w:hAnsi="Calisto MT"/>
                <w:sz w:val="22"/>
                <w:szCs w:val="22"/>
              </w:rPr>
            </w:pPr>
            <w:r w:rsidRPr="00176EC3">
              <w:rPr>
                <w:rFonts w:ascii="Calisto MT" w:hAnsi="Calisto MT"/>
                <w:sz w:val="22"/>
                <w:szCs w:val="22"/>
              </w:rPr>
              <w:t xml:space="preserve">corrections of errors in spelling and punctuation </w:t>
            </w:r>
          </w:p>
          <w:p w14:paraId="0D6AE890" w14:textId="77777777" w:rsidR="00176EC3" w:rsidRPr="008A1095" w:rsidRDefault="00176EC3" w:rsidP="008A1095">
            <w:pPr>
              <w:pStyle w:val="Default"/>
              <w:numPr>
                <w:ilvl w:val="0"/>
                <w:numId w:val="5"/>
              </w:numPr>
              <w:spacing w:after="102"/>
              <w:rPr>
                <w:rFonts w:ascii="Calisto MT" w:hAnsi="Calisto MT"/>
                <w:sz w:val="22"/>
                <w:szCs w:val="22"/>
              </w:rPr>
            </w:pPr>
            <w:r w:rsidRPr="00176EC3">
              <w:rPr>
                <w:rFonts w:ascii="Calisto MT" w:hAnsi="Calisto MT"/>
                <w:sz w:val="22"/>
                <w:szCs w:val="22"/>
              </w:rPr>
              <w:t xml:space="preserve">feedback on more than one draft of writing </w:t>
            </w:r>
          </w:p>
        </w:tc>
      </w:tr>
    </w:tbl>
    <w:p w14:paraId="1CEAD857" w14:textId="77777777" w:rsidR="00DE7FD9" w:rsidRPr="00DE7FD9" w:rsidRDefault="00DE7FD9" w:rsidP="00A0093D">
      <w:pPr>
        <w:rPr>
          <w:rFonts w:ascii="Calisto MT" w:hAnsi="Calisto MT"/>
          <w:b/>
          <w:bCs/>
          <w:sz w:val="6"/>
          <w:szCs w:val="6"/>
          <w:u w:val="single"/>
        </w:rPr>
      </w:pPr>
    </w:p>
    <w:p w14:paraId="787A3F7E" w14:textId="77777777" w:rsidR="00176EC3" w:rsidRDefault="00176EC3" w:rsidP="00A0093D">
      <w:pPr>
        <w:rPr>
          <w:rFonts w:ascii="Calisto MT" w:hAnsi="Calisto MT"/>
          <w:b/>
          <w:bCs/>
          <w:sz w:val="24"/>
          <w:szCs w:val="24"/>
          <w:u w:val="single"/>
        </w:rPr>
      </w:pPr>
      <w:r w:rsidRPr="00176EC3">
        <w:rPr>
          <w:rFonts w:ascii="Calisto MT" w:hAnsi="Calisto MT"/>
          <w:b/>
          <w:bCs/>
          <w:sz w:val="24"/>
          <w:szCs w:val="24"/>
          <w:u w:val="single"/>
        </w:rPr>
        <w:t>How can I help?</w:t>
      </w:r>
    </w:p>
    <w:p w14:paraId="04E2C654" w14:textId="77777777" w:rsidR="00176EC3" w:rsidRPr="009F154D" w:rsidRDefault="00176EC3" w:rsidP="00176EC3">
      <w:pPr>
        <w:jc w:val="both"/>
        <w:rPr>
          <w:rFonts w:ascii="Calisto MT" w:hAnsi="Calisto MT"/>
          <w:color w:val="000000"/>
          <w:sz w:val="24"/>
          <w:szCs w:val="24"/>
        </w:rPr>
      </w:pPr>
      <w:r w:rsidRPr="009F154D">
        <w:rPr>
          <w:rFonts w:ascii="Calisto MT" w:hAnsi="Calisto MT"/>
          <w:color w:val="000000"/>
          <w:sz w:val="24"/>
          <w:szCs w:val="24"/>
        </w:rPr>
        <w:t>You can help your child take responsibility for learning and develop high expectations of him/herself by:</w:t>
      </w:r>
    </w:p>
    <w:p w14:paraId="0ADF3A3E" w14:textId="77777777" w:rsidR="00176EC3" w:rsidRPr="009062AF" w:rsidRDefault="00176EC3" w:rsidP="00176EC3">
      <w:pPr>
        <w:pStyle w:val="ListParagraph"/>
        <w:numPr>
          <w:ilvl w:val="0"/>
          <w:numId w:val="6"/>
        </w:numPr>
        <w:jc w:val="both"/>
        <w:rPr>
          <w:rFonts w:ascii="Calisto MT" w:hAnsi="Calisto MT"/>
          <w:i/>
          <w:color w:val="000000"/>
        </w:rPr>
      </w:pPr>
      <w:r w:rsidRPr="009062AF">
        <w:rPr>
          <w:rFonts w:ascii="Calisto MT" w:hAnsi="Calisto MT"/>
          <w:b/>
          <w:i/>
          <w:color w:val="000000"/>
        </w:rPr>
        <w:t>Encouraging</w:t>
      </w:r>
      <w:r w:rsidRPr="009062AF">
        <w:rPr>
          <w:rFonts w:ascii="Calisto MT" w:hAnsi="Calisto MT"/>
          <w:i/>
          <w:color w:val="000000"/>
        </w:rPr>
        <w:t xml:space="preserve"> them to study from their notes and use revision strategies designed to help them learn </w:t>
      </w:r>
      <w:r w:rsidR="00DE7FD9" w:rsidRPr="009062AF">
        <w:rPr>
          <w:rFonts w:ascii="Calisto MT" w:hAnsi="Calisto MT"/>
          <w:i/>
          <w:color w:val="000000"/>
        </w:rPr>
        <w:t xml:space="preserve">particular topics in more depth – FOCUS on 1. </w:t>
      </w:r>
      <w:r w:rsidR="00DE7FD9" w:rsidRPr="009062AF">
        <w:rPr>
          <w:rFonts w:ascii="Calisto MT" w:hAnsi="Calisto MT"/>
          <w:b/>
          <w:bCs/>
          <w:i/>
          <w:color w:val="000000"/>
          <w:u w:val="single"/>
        </w:rPr>
        <w:t>RUAE</w:t>
      </w:r>
      <w:r w:rsidR="00DE7FD9" w:rsidRPr="009062AF">
        <w:rPr>
          <w:rFonts w:ascii="Calisto MT" w:hAnsi="Calisto MT"/>
          <w:i/>
          <w:color w:val="000000"/>
        </w:rPr>
        <w:t xml:space="preserve"> techniques, 2.How to write </w:t>
      </w:r>
      <w:r w:rsidR="00DE7FD9" w:rsidRPr="009062AF">
        <w:rPr>
          <w:rFonts w:ascii="Calisto MT" w:hAnsi="Calisto MT"/>
          <w:b/>
          <w:bCs/>
          <w:i/>
          <w:color w:val="000000"/>
          <w:u w:val="single"/>
        </w:rPr>
        <w:t>Critical Essays</w:t>
      </w:r>
      <w:r w:rsidR="00DE7FD9" w:rsidRPr="009062AF">
        <w:rPr>
          <w:rFonts w:ascii="Calisto MT" w:hAnsi="Calisto MT"/>
          <w:i/>
          <w:color w:val="000000"/>
        </w:rPr>
        <w:t xml:space="preserve"> (revising key quotes) 3. </w:t>
      </w:r>
      <w:r w:rsidR="00DE7FD9" w:rsidRPr="009062AF">
        <w:rPr>
          <w:rFonts w:ascii="Calisto MT" w:hAnsi="Calisto MT"/>
          <w:b/>
          <w:bCs/>
          <w:i/>
          <w:color w:val="000000"/>
          <w:u w:val="single"/>
        </w:rPr>
        <w:t>Scottish Text</w:t>
      </w:r>
      <w:r w:rsidR="00DE7FD9" w:rsidRPr="009062AF">
        <w:rPr>
          <w:rFonts w:ascii="Calisto MT" w:hAnsi="Calisto MT"/>
          <w:i/>
          <w:color w:val="000000"/>
        </w:rPr>
        <w:t xml:space="preserve"> – revision of key incidents and how key themes are developed (also revising key quotes).</w:t>
      </w:r>
    </w:p>
    <w:p w14:paraId="30CA1911" w14:textId="77777777" w:rsidR="00176EC3" w:rsidRPr="009062AF" w:rsidRDefault="00176EC3" w:rsidP="00176EC3">
      <w:pPr>
        <w:pStyle w:val="ListParagraph"/>
        <w:jc w:val="both"/>
        <w:rPr>
          <w:rFonts w:ascii="Calisto MT" w:hAnsi="Calisto MT"/>
          <w:i/>
          <w:color w:val="000000"/>
        </w:rPr>
      </w:pPr>
    </w:p>
    <w:p w14:paraId="54307206" w14:textId="77777777" w:rsidR="00176EC3" w:rsidRPr="009062AF" w:rsidRDefault="00176EC3" w:rsidP="00176EC3">
      <w:pPr>
        <w:pStyle w:val="ListParagraph"/>
        <w:numPr>
          <w:ilvl w:val="0"/>
          <w:numId w:val="6"/>
        </w:numPr>
        <w:jc w:val="both"/>
        <w:rPr>
          <w:rFonts w:ascii="Calisto MT" w:hAnsi="Calisto MT"/>
          <w:i/>
          <w:color w:val="000000"/>
        </w:rPr>
      </w:pPr>
      <w:r w:rsidRPr="009062AF">
        <w:rPr>
          <w:rFonts w:ascii="Calisto MT" w:hAnsi="Calisto MT"/>
          <w:b/>
          <w:i/>
          <w:color w:val="000000"/>
        </w:rPr>
        <w:t>Ensuring</w:t>
      </w:r>
      <w:r w:rsidRPr="009062AF">
        <w:rPr>
          <w:rFonts w:ascii="Calisto MT" w:hAnsi="Calisto MT"/>
          <w:i/>
          <w:color w:val="000000"/>
        </w:rPr>
        <w:t xml:space="preserve"> all homework tasks are completed fully, on time and to a high standard. Refer to Show My Homework for weekly details.</w:t>
      </w:r>
    </w:p>
    <w:p w14:paraId="619329A4" w14:textId="77777777" w:rsidR="00176EC3" w:rsidRPr="009062AF" w:rsidRDefault="00176EC3" w:rsidP="00176EC3">
      <w:pPr>
        <w:pStyle w:val="ListParagraph"/>
        <w:jc w:val="both"/>
        <w:rPr>
          <w:rFonts w:ascii="Calisto MT" w:hAnsi="Calisto MT"/>
          <w:i/>
          <w:color w:val="000000"/>
        </w:rPr>
      </w:pPr>
    </w:p>
    <w:p w14:paraId="65B17422" w14:textId="77777777" w:rsidR="00176EC3" w:rsidRPr="009062AF" w:rsidRDefault="00176EC3" w:rsidP="00176EC3">
      <w:pPr>
        <w:pStyle w:val="ListParagraph"/>
        <w:numPr>
          <w:ilvl w:val="0"/>
          <w:numId w:val="6"/>
        </w:numPr>
        <w:jc w:val="both"/>
        <w:rPr>
          <w:rFonts w:ascii="Calisto MT" w:hAnsi="Calisto MT"/>
          <w:i/>
          <w:color w:val="000000"/>
        </w:rPr>
      </w:pPr>
      <w:r w:rsidRPr="009062AF">
        <w:rPr>
          <w:rFonts w:ascii="Calisto MT" w:hAnsi="Calisto MT"/>
          <w:b/>
          <w:i/>
          <w:color w:val="000000"/>
        </w:rPr>
        <w:t xml:space="preserve">Promoting </w:t>
      </w:r>
      <w:r w:rsidRPr="009062AF">
        <w:rPr>
          <w:rFonts w:ascii="Calisto MT" w:hAnsi="Calisto MT"/>
          <w:i/>
          <w:color w:val="000000"/>
        </w:rPr>
        <w:t>additional independent reading especially of quality newspapers from an online or printed source – the English Department are delighted to advise students with this.</w:t>
      </w:r>
    </w:p>
    <w:p w14:paraId="63C12A58" w14:textId="77777777" w:rsidR="00176EC3" w:rsidRPr="009062AF" w:rsidRDefault="00176EC3" w:rsidP="00176EC3">
      <w:pPr>
        <w:pStyle w:val="ListParagraph"/>
        <w:jc w:val="both"/>
        <w:rPr>
          <w:rFonts w:ascii="Calisto MT" w:hAnsi="Calisto MT"/>
          <w:i/>
          <w:color w:val="000000"/>
        </w:rPr>
      </w:pPr>
    </w:p>
    <w:p w14:paraId="048264B0" w14:textId="77777777" w:rsidR="00176EC3" w:rsidRPr="009062AF" w:rsidRDefault="00176EC3" w:rsidP="00176EC3">
      <w:pPr>
        <w:pStyle w:val="ListParagraph"/>
        <w:numPr>
          <w:ilvl w:val="0"/>
          <w:numId w:val="6"/>
        </w:numPr>
        <w:jc w:val="both"/>
        <w:rPr>
          <w:rFonts w:ascii="Calisto MT" w:hAnsi="Calisto MT"/>
          <w:i/>
          <w:color w:val="000000"/>
        </w:rPr>
      </w:pPr>
      <w:r w:rsidRPr="009062AF">
        <w:rPr>
          <w:rFonts w:ascii="Calisto MT" w:hAnsi="Calisto MT"/>
          <w:b/>
          <w:i/>
          <w:color w:val="000000"/>
        </w:rPr>
        <w:t>Encouraging</w:t>
      </w:r>
      <w:r w:rsidRPr="009062AF">
        <w:rPr>
          <w:rFonts w:ascii="Calisto MT" w:hAnsi="Calisto MT"/>
          <w:i/>
          <w:color w:val="000000"/>
        </w:rPr>
        <w:t xml:space="preserve"> them to discuss their English assessment marks and the targets that have been set from their work.</w:t>
      </w:r>
    </w:p>
    <w:p w14:paraId="195D6AF0" w14:textId="77777777" w:rsidR="00176EC3" w:rsidRPr="009062AF" w:rsidRDefault="008A1095" w:rsidP="008A1095">
      <w:pPr>
        <w:rPr>
          <w:rFonts w:ascii="Calisto MT" w:hAnsi="Calisto MT"/>
          <w:sz w:val="20"/>
          <w:szCs w:val="20"/>
        </w:rPr>
      </w:pPr>
      <w:r w:rsidRPr="009062AF">
        <w:rPr>
          <w:rFonts w:ascii="Calisto MT" w:hAnsi="Calisto MT"/>
          <w:sz w:val="20"/>
          <w:szCs w:val="20"/>
        </w:rPr>
        <w:t xml:space="preserve">At </w:t>
      </w:r>
      <w:proofErr w:type="spellStart"/>
      <w:r w:rsidRPr="009062AF">
        <w:rPr>
          <w:rFonts w:ascii="Calisto MT" w:hAnsi="Calisto MT"/>
          <w:sz w:val="20"/>
          <w:szCs w:val="20"/>
        </w:rPr>
        <w:t>Smithycroft</w:t>
      </w:r>
      <w:proofErr w:type="spellEnd"/>
      <w:r w:rsidRPr="009062AF">
        <w:rPr>
          <w:rFonts w:ascii="Calisto MT" w:hAnsi="Calisto MT"/>
          <w:sz w:val="20"/>
          <w:szCs w:val="20"/>
        </w:rPr>
        <w:t xml:space="preserve">, the English department is aspirational and encourages students to challenge themselves to realise their potential. However, it is important to note that the Higher English course places significant demands on students in terms of academic </w:t>
      </w:r>
      <w:r w:rsidR="00DE7FD9" w:rsidRPr="009062AF">
        <w:rPr>
          <w:rFonts w:ascii="Calisto MT" w:hAnsi="Calisto MT"/>
          <w:sz w:val="20"/>
          <w:szCs w:val="20"/>
        </w:rPr>
        <w:t>challenge. A</w:t>
      </w:r>
      <w:r w:rsidRPr="009062AF">
        <w:rPr>
          <w:rFonts w:ascii="Calisto MT" w:hAnsi="Calisto MT"/>
          <w:sz w:val="20"/>
          <w:szCs w:val="20"/>
        </w:rPr>
        <w:t xml:space="preserve"> high degree of personal commitment to </w:t>
      </w:r>
      <w:r w:rsidR="00DE7FD9" w:rsidRPr="009062AF">
        <w:rPr>
          <w:rFonts w:ascii="Calisto MT" w:hAnsi="Calisto MT"/>
          <w:sz w:val="20"/>
          <w:szCs w:val="20"/>
        </w:rPr>
        <w:t xml:space="preserve">both </w:t>
      </w:r>
      <w:r w:rsidRPr="009062AF">
        <w:rPr>
          <w:rFonts w:ascii="Calisto MT" w:hAnsi="Calisto MT"/>
          <w:sz w:val="20"/>
          <w:szCs w:val="20"/>
        </w:rPr>
        <w:t>revision and consolidation of learning out with the classroom is crucial.</w:t>
      </w:r>
      <w:r w:rsidR="00DE7FD9" w:rsidRPr="009062AF">
        <w:rPr>
          <w:rFonts w:ascii="Calisto MT" w:hAnsi="Calisto MT"/>
          <w:sz w:val="20"/>
          <w:szCs w:val="20"/>
        </w:rPr>
        <w:t xml:space="preserve"> </w:t>
      </w:r>
    </w:p>
    <w:p w14:paraId="2FDC391A" w14:textId="77777777" w:rsidR="009062AF" w:rsidRDefault="009062AF" w:rsidP="009062AF">
      <w:pPr>
        <w:rPr>
          <w:rFonts w:ascii="Calisto MT" w:hAnsi="Calisto MT"/>
          <w:b/>
          <w:bCs/>
          <w:sz w:val="24"/>
          <w:szCs w:val="24"/>
          <w:u w:val="single"/>
        </w:rPr>
      </w:pPr>
      <w:r>
        <w:rPr>
          <w:rFonts w:ascii="Calisto MT" w:hAnsi="Calisto MT"/>
          <w:b/>
          <w:bCs/>
          <w:sz w:val="24"/>
          <w:szCs w:val="24"/>
          <w:u w:val="single"/>
        </w:rPr>
        <w:t>Useful sites:</w:t>
      </w:r>
    </w:p>
    <w:tbl>
      <w:tblPr>
        <w:tblStyle w:val="TableGrid"/>
        <w:tblW w:w="0" w:type="auto"/>
        <w:tblLook w:val="04A0" w:firstRow="1" w:lastRow="0" w:firstColumn="1" w:lastColumn="0" w:noHBand="0" w:noVBand="1"/>
      </w:tblPr>
      <w:tblGrid>
        <w:gridCol w:w="9242"/>
      </w:tblGrid>
      <w:tr w:rsidR="009062AF" w14:paraId="38641E7D" w14:textId="77777777" w:rsidTr="00673D7D">
        <w:tc>
          <w:tcPr>
            <w:tcW w:w="9242" w:type="dxa"/>
          </w:tcPr>
          <w:p w14:paraId="2E8771F7" w14:textId="77777777" w:rsidR="009062AF" w:rsidRPr="00E73845" w:rsidRDefault="009062AF" w:rsidP="00673D7D">
            <w:pPr>
              <w:rPr>
                <w:rFonts w:ascii="Calisto MT" w:hAnsi="Calisto MT"/>
                <w:i/>
                <w:iCs/>
                <w:sz w:val="24"/>
                <w:szCs w:val="24"/>
                <w:u w:val="single"/>
              </w:rPr>
            </w:pPr>
            <w:r w:rsidRPr="00E73845">
              <w:rPr>
                <w:rFonts w:ascii="Calisto MT" w:hAnsi="Calisto MT"/>
                <w:b/>
                <w:bCs/>
                <w:sz w:val="24"/>
                <w:szCs w:val="24"/>
              </w:rPr>
              <w:t>Scottish Set Text Revision -</w:t>
            </w:r>
            <w:r>
              <w:rPr>
                <w:rFonts w:ascii="Calisto MT" w:hAnsi="Calisto MT"/>
                <w:b/>
                <w:bCs/>
                <w:sz w:val="24"/>
                <w:szCs w:val="24"/>
                <w:u w:val="single"/>
              </w:rPr>
              <w:t xml:space="preserve"> </w:t>
            </w:r>
            <w:hyperlink r:id="rId7" w:history="1">
              <w:r w:rsidRPr="002E4FC9">
                <w:rPr>
                  <w:rStyle w:val="Hyperlink"/>
                  <w:rFonts w:ascii="Calisto MT" w:hAnsi="Calisto MT"/>
                  <w:b/>
                  <w:bCs/>
                  <w:sz w:val="24"/>
                  <w:szCs w:val="24"/>
                </w:rPr>
                <w:t>https://www.bbc.co.uk/bitesize/subjects/zmcrd2p</w:t>
              </w:r>
            </w:hyperlink>
            <w:r>
              <w:rPr>
                <w:rFonts w:ascii="Calisto MT" w:hAnsi="Calisto MT"/>
                <w:b/>
                <w:bCs/>
                <w:sz w:val="24"/>
                <w:szCs w:val="24"/>
                <w:u w:val="single"/>
              </w:rPr>
              <w:t xml:space="preserve"> </w:t>
            </w:r>
          </w:p>
          <w:p w14:paraId="1D2BCA34" w14:textId="77777777" w:rsidR="009062AF" w:rsidRDefault="009062AF" w:rsidP="00673D7D">
            <w:pPr>
              <w:rPr>
                <w:rFonts w:ascii="Calisto MT" w:hAnsi="Calisto MT"/>
                <w:b/>
                <w:bCs/>
                <w:sz w:val="24"/>
                <w:szCs w:val="24"/>
              </w:rPr>
            </w:pPr>
          </w:p>
          <w:p w14:paraId="33F8EC95" w14:textId="77777777" w:rsidR="009062AF" w:rsidRDefault="009062AF" w:rsidP="00673D7D">
            <w:pPr>
              <w:rPr>
                <w:rFonts w:ascii="Calisto MT" w:hAnsi="Calisto MT"/>
                <w:b/>
                <w:bCs/>
                <w:sz w:val="24"/>
                <w:szCs w:val="24"/>
              </w:rPr>
            </w:pPr>
            <w:r w:rsidRPr="00E73845">
              <w:rPr>
                <w:rFonts w:ascii="Calisto MT" w:hAnsi="Calisto MT"/>
                <w:b/>
                <w:bCs/>
                <w:sz w:val="24"/>
                <w:szCs w:val="24"/>
              </w:rPr>
              <w:t xml:space="preserve">Past Papers - </w:t>
            </w:r>
            <w:hyperlink r:id="rId8" w:history="1">
              <w:r w:rsidRPr="005125D8">
                <w:rPr>
                  <w:rStyle w:val="Hyperlink"/>
                  <w:rFonts w:ascii="Calisto MT" w:hAnsi="Calisto MT"/>
                  <w:b/>
                  <w:bCs/>
                  <w:sz w:val="24"/>
                  <w:szCs w:val="24"/>
                </w:rPr>
                <w:t>https://www.sqa.org.uk/pastpapers/findpastpaper.htm?subject=English&amp;level=H</w:t>
              </w:r>
            </w:hyperlink>
          </w:p>
          <w:p w14:paraId="6F98D2BD" w14:textId="77777777" w:rsidR="009062AF" w:rsidRDefault="009062AF" w:rsidP="00673D7D">
            <w:pPr>
              <w:rPr>
                <w:rFonts w:ascii="Calisto MT" w:hAnsi="Calisto MT"/>
                <w:b/>
                <w:bCs/>
                <w:sz w:val="24"/>
                <w:szCs w:val="24"/>
                <w:u w:val="single"/>
              </w:rPr>
            </w:pPr>
          </w:p>
          <w:p w14:paraId="54D988DB" w14:textId="77777777" w:rsidR="009062AF" w:rsidRPr="009062AF" w:rsidRDefault="009062AF" w:rsidP="009062AF">
            <w:pPr>
              <w:rPr>
                <w:rFonts w:ascii="Calisto MT" w:hAnsi="Calisto MT"/>
                <w:b/>
                <w:bCs/>
                <w:sz w:val="24"/>
                <w:szCs w:val="24"/>
                <w:u w:val="single"/>
              </w:rPr>
            </w:pPr>
            <w:r w:rsidRPr="00E73845">
              <w:rPr>
                <w:rFonts w:ascii="Calisto MT" w:hAnsi="Calisto MT"/>
                <w:b/>
                <w:bCs/>
                <w:sz w:val="24"/>
                <w:szCs w:val="24"/>
              </w:rPr>
              <w:t>RUAE tips</w:t>
            </w:r>
            <w:r>
              <w:rPr>
                <w:rFonts w:ascii="Calisto MT" w:hAnsi="Calisto MT"/>
                <w:b/>
                <w:bCs/>
                <w:sz w:val="24"/>
                <w:szCs w:val="24"/>
                <w:u w:val="single"/>
              </w:rPr>
              <w:t xml:space="preserve"> - </w:t>
            </w:r>
            <w:hyperlink r:id="rId9" w:history="1">
              <w:r w:rsidRPr="002E4FC9">
                <w:rPr>
                  <w:rStyle w:val="Hyperlink"/>
                  <w:rFonts w:ascii="Calisto MT" w:hAnsi="Calisto MT"/>
                  <w:b/>
                  <w:bCs/>
                  <w:sz w:val="24"/>
                  <w:szCs w:val="24"/>
                </w:rPr>
                <w:t>https://blogs.glowscotland.org.uk/wl/mcarters4/reading-for-ruae/</w:t>
              </w:r>
            </w:hyperlink>
            <w:r>
              <w:rPr>
                <w:rStyle w:val="Hyperlink"/>
                <w:rFonts w:ascii="Calisto MT" w:hAnsi="Calisto MT"/>
                <w:b/>
                <w:bCs/>
                <w:sz w:val="24"/>
                <w:szCs w:val="24"/>
              </w:rPr>
              <w:t>H</w:t>
            </w:r>
          </w:p>
        </w:tc>
      </w:tr>
    </w:tbl>
    <w:p w14:paraId="73F26E95" w14:textId="77777777" w:rsidR="009062AF" w:rsidRPr="008A1095" w:rsidRDefault="009062AF" w:rsidP="008A1095">
      <w:pPr>
        <w:rPr>
          <w:rFonts w:ascii="Calisto MT" w:hAnsi="Calisto MT"/>
        </w:rPr>
      </w:pPr>
    </w:p>
    <w:sectPr w:rsidR="009062AF" w:rsidRPr="008A109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CE014" w14:textId="77777777" w:rsidR="007F6F80" w:rsidRDefault="007F6F80" w:rsidP="0091271A">
      <w:pPr>
        <w:spacing w:after="0" w:line="240" w:lineRule="auto"/>
      </w:pPr>
      <w:r>
        <w:separator/>
      </w:r>
    </w:p>
  </w:endnote>
  <w:endnote w:type="continuationSeparator" w:id="0">
    <w:p w14:paraId="41E6CC5D" w14:textId="77777777" w:rsidR="007F6F80" w:rsidRDefault="007F6F80" w:rsidP="0091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615CE" w14:textId="77777777" w:rsidR="007F6F80" w:rsidRDefault="007F6F80" w:rsidP="0091271A">
      <w:pPr>
        <w:spacing w:after="0" w:line="240" w:lineRule="auto"/>
      </w:pPr>
      <w:r>
        <w:separator/>
      </w:r>
    </w:p>
  </w:footnote>
  <w:footnote w:type="continuationSeparator" w:id="0">
    <w:p w14:paraId="78A2ED3C" w14:textId="77777777" w:rsidR="007F6F80" w:rsidRDefault="007F6F80" w:rsidP="0091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5B13" w14:textId="77777777" w:rsidR="0091271A" w:rsidRDefault="0091271A" w:rsidP="0091271A">
    <w:pPr>
      <w:pStyle w:val="Header"/>
    </w:pPr>
    <w:r>
      <w:rPr>
        <w:noProof/>
        <w:lang w:eastAsia="en-GB"/>
      </w:rPr>
      <w:drawing>
        <wp:inline distT="0" distB="0" distL="0" distR="0" wp14:anchorId="27737351" wp14:editId="131BAB77">
          <wp:extent cx="3429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amp;w.png"/>
                  <pic:cNvPicPr/>
                </pic:nvPicPr>
                <pic:blipFill>
                  <a:blip r:embed="rId1">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ptab w:relativeTo="margin" w:alignment="center" w:leader="none"/>
    </w:r>
    <w:r>
      <w:ptab w:relativeTo="margin" w:alignment="right" w:leader="none"/>
    </w:r>
    <w:r>
      <w:rPr>
        <w:noProof/>
        <w:lang w:eastAsia="en-GB"/>
      </w:rPr>
      <w:drawing>
        <wp:inline distT="0" distB="0" distL="0" distR="0" wp14:anchorId="278DC12F" wp14:editId="0438F075">
          <wp:extent cx="3429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amp;w.png"/>
                  <pic:cNvPicPr/>
                </pic:nvPicPr>
                <pic:blipFill>
                  <a:blip r:embed="rId1">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01706"/>
    <w:multiLevelType w:val="hybridMultilevel"/>
    <w:tmpl w:val="07E8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E68EE"/>
    <w:multiLevelType w:val="hybridMultilevel"/>
    <w:tmpl w:val="791C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17B0E"/>
    <w:multiLevelType w:val="hybridMultilevel"/>
    <w:tmpl w:val="2F0A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2527C"/>
    <w:multiLevelType w:val="hybridMultilevel"/>
    <w:tmpl w:val="539A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D086D"/>
    <w:multiLevelType w:val="hybridMultilevel"/>
    <w:tmpl w:val="E0A2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8576EA"/>
    <w:multiLevelType w:val="hybridMultilevel"/>
    <w:tmpl w:val="95044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E88"/>
    <w:rsid w:val="00176EC3"/>
    <w:rsid w:val="00253CE2"/>
    <w:rsid w:val="002728F9"/>
    <w:rsid w:val="007F6F80"/>
    <w:rsid w:val="008A1095"/>
    <w:rsid w:val="009062AF"/>
    <w:rsid w:val="0091271A"/>
    <w:rsid w:val="00920071"/>
    <w:rsid w:val="00A0093D"/>
    <w:rsid w:val="00DE7FD9"/>
    <w:rsid w:val="00EC7E88"/>
    <w:rsid w:val="00F260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06F13"/>
  <w15:docId w15:val="{854D7F69-5081-43BA-B15F-5B83B667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E88"/>
    <w:pPr>
      <w:ind w:left="720"/>
      <w:contextualSpacing/>
    </w:pPr>
  </w:style>
  <w:style w:type="table" w:styleId="TableGrid">
    <w:name w:val="Table Grid"/>
    <w:basedOn w:val="TableNormal"/>
    <w:uiPriority w:val="59"/>
    <w:rsid w:val="00EC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EC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12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71A"/>
  </w:style>
  <w:style w:type="paragraph" w:styleId="Footer">
    <w:name w:val="footer"/>
    <w:basedOn w:val="Normal"/>
    <w:link w:val="FooterChar"/>
    <w:uiPriority w:val="99"/>
    <w:unhideWhenUsed/>
    <w:rsid w:val="00912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71A"/>
  </w:style>
  <w:style w:type="paragraph" w:styleId="BalloonText">
    <w:name w:val="Balloon Text"/>
    <w:basedOn w:val="Normal"/>
    <w:link w:val="BalloonTextChar"/>
    <w:uiPriority w:val="99"/>
    <w:semiHidden/>
    <w:unhideWhenUsed/>
    <w:rsid w:val="00912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71A"/>
    <w:rPr>
      <w:rFonts w:ascii="Tahoma" w:hAnsi="Tahoma" w:cs="Tahoma"/>
      <w:sz w:val="16"/>
      <w:szCs w:val="16"/>
    </w:rPr>
  </w:style>
  <w:style w:type="character" w:styleId="Hyperlink">
    <w:name w:val="Hyperlink"/>
    <w:basedOn w:val="DefaultParagraphFont"/>
    <w:uiPriority w:val="99"/>
    <w:unhideWhenUsed/>
    <w:rsid w:val="009062AF"/>
    <w:rPr>
      <w:color w:val="0000FF" w:themeColor="hyperlink"/>
      <w:u w:val="single"/>
    </w:rPr>
  </w:style>
  <w:style w:type="character" w:styleId="FollowedHyperlink">
    <w:name w:val="FollowedHyperlink"/>
    <w:basedOn w:val="DefaultParagraphFont"/>
    <w:uiPriority w:val="99"/>
    <w:semiHidden/>
    <w:unhideWhenUsed/>
    <w:rsid w:val="009062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56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qa.org.uk/pastpapers/findpastpaper.htm?subject=English&amp;level=H" TargetMode="External"/><Relationship Id="rId3" Type="http://schemas.openxmlformats.org/officeDocument/2006/relationships/settings" Target="settings.xml"/><Relationship Id="rId7" Type="http://schemas.openxmlformats.org/officeDocument/2006/relationships/hyperlink" Target="https://www.bbc.co.uk/bitesize/subjects/zmcrd2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ogs.glowscotland.org.uk/wl/mcarters4/reading-for-ru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CHendrie</dc:creator>
  <cp:lastModifiedBy>Christopher Hendrie</cp:lastModifiedBy>
  <cp:revision>6</cp:revision>
  <cp:lastPrinted>2019-12-05T14:16:00Z</cp:lastPrinted>
  <dcterms:created xsi:type="dcterms:W3CDTF">2018-12-05T14:46:00Z</dcterms:created>
  <dcterms:modified xsi:type="dcterms:W3CDTF">2020-03-31T09:17:00Z</dcterms:modified>
</cp:coreProperties>
</file>