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C974F" w14:textId="77777777" w:rsidR="00447F7F" w:rsidRDefault="00447F7F" w:rsidP="00534A9A">
      <w:pPr>
        <w:jc w:val="center"/>
        <w:rPr>
          <w:rFonts w:ascii="Calisto MT" w:hAnsi="Calisto MT"/>
          <w:b/>
          <w:bCs/>
          <w:sz w:val="44"/>
          <w:szCs w:val="44"/>
          <w:u w:val="single"/>
        </w:rPr>
      </w:pPr>
      <w:r>
        <w:rPr>
          <w:rFonts w:ascii="Calisto MT" w:hAnsi="Calisto MT"/>
          <w:b/>
          <w:bCs/>
          <w:sz w:val="44"/>
          <w:szCs w:val="44"/>
          <w:u w:val="single"/>
        </w:rPr>
        <w:t>Smithycroft Secondary School</w:t>
      </w:r>
    </w:p>
    <w:p w14:paraId="0305A505" w14:textId="363EF933" w:rsidR="00780F72" w:rsidRPr="00534A9A" w:rsidRDefault="00BC3293" w:rsidP="00534A9A">
      <w:pPr>
        <w:jc w:val="center"/>
        <w:rPr>
          <w:rFonts w:ascii="Calisto MT" w:hAnsi="Calisto MT"/>
          <w:b/>
          <w:bCs/>
          <w:sz w:val="44"/>
          <w:szCs w:val="44"/>
          <w:u w:val="single"/>
        </w:rPr>
      </w:pPr>
      <w:r>
        <w:rPr>
          <w:rFonts w:ascii="Calisto MT" w:hAnsi="Calisto MT"/>
          <w:b/>
          <w:bCs/>
          <w:sz w:val="44"/>
          <w:szCs w:val="44"/>
          <w:u w:val="single"/>
        </w:rPr>
        <w:t>BGE – S1-3</w:t>
      </w:r>
      <w:bookmarkStart w:id="0" w:name="_GoBack"/>
      <w:bookmarkEnd w:id="0"/>
    </w:p>
    <w:p w14:paraId="0A9852D6" w14:textId="77777777" w:rsidR="00534A9A" w:rsidRPr="00447F7F" w:rsidRDefault="00534A9A" w:rsidP="00534A9A">
      <w:pPr>
        <w:jc w:val="center"/>
        <w:rPr>
          <w:rFonts w:ascii="Calisto MT" w:hAnsi="Calisto MT"/>
          <w:b/>
          <w:bCs/>
          <w:i/>
          <w:iCs/>
          <w:sz w:val="44"/>
          <w:szCs w:val="44"/>
          <w:u w:val="single"/>
        </w:rPr>
      </w:pPr>
      <w:r w:rsidRPr="00447F7F">
        <w:rPr>
          <w:rFonts w:ascii="Calisto MT" w:hAnsi="Calisto MT"/>
          <w:b/>
          <w:bCs/>
          <w:i/>
          <w:iCs/>
          <w:sz w:val="44"/>
          <w:szCs w:val="44"/>
          <w:u w:val="single"/>
        </w:rPr>
        <w:t>English Information Pack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34A9A" w14:paraId="24ED705C" w14:textId="77777777" w:rsidTr="00534A9A">
        <w:tc>
          <w:tcPr>
            <w:tcW w:w="9242" w:type="dxa"/>
          </w:tcPr>
          <w:p w14:paraId="10AEA10E" w14:textId="77777777" w:rsidR="00534A9A" w:rsidRPr="00534A9A" w:rsidRDefault="00534A9A" w:rsidP="00534A9A">
            <w:pPr>
              <w:rPr>
                <w:rFonts w:ascii="Calisto MT" w:hAnsi="Calisto MT"/>
                <w:sz w:val="24"/>
                <w:szCs w:val="24"/>
              </w:rPr>
            </w:pPr>
            <w:r w:rsidRPr="00534A9A">
              <w:rPr>
                <w:rFonts w:ascii="Calisto MT" w:hAnsi="Calisto MT"/>
                <w:sz w:val="24"/>
                <w:szCs w:val="24"/>
              </w:rPr>
              <w:t>Please find some important information regarding the BGE (S1-3) English Curriculum.</w:t>
            </w:r>
          </w:p>
          <w:p w14:paraId="1665613C" w14:textId="77777777" w:rsidR="00534A9A" w:rsidRDefault="00534A9A" w:rsidP="00534A9A">
            <w:pPr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</w:p>
          <w:p w14:paraId="4A4FE625" w14:textId="77777777" w:rsidR="00534A9A" w:rsidRPr="00534A9A" w:rsidRDefault="00534A9A" w:rsidP="00534A9A">
            <w:pPr>
              <w:rPr>
                <w:rFonts w:ascii="Calisto MT" w:hAnsi="Calisto MT"/>
                <w:sz w:val="24"/>
                <w:szCs w:val="24"/>
              </w:rPr>
            </w:pPr>
            <w:r w:rsidRPr="00534A9A">
              <w:rPr>
                <w:rFonts w:ascii="Calisto MT" w:hAnsi="Calisto MT"/>
                <w:sz w:val="24"/>
                <w:szCs w:val="24"/>
              </w:rPr>
              <w:t>Relevant points include:</w:t>
            </w:r>
          </w:p>
          <w:p w14:paraId="763CE321" w14:textId="77777777" w:rsidR="00534A9A" w:rsidRDefault="00534A9A" w:rsidP="00534A9A">
            <w:pPr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</w:p>
          <w:p w14:paraId="18E26EAA" w14:textId="77777777" w:rsidR="00534A9A" w:rsidRPr="00534A9A" w:rsidRDefault="00534A9A" w:rsidP="00534A9A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i/>
                <w:iCs/>
                <w:sz w:val="24"/>
                <w:szCs w:val="24"/>
              </w:rPr>
            </w:pPr>
            <w:r w:rsidRPr="00534A9A">
              <w:rPr>
                <w:rFonts w:ascii="Calisto MT" w:hAnsi="Calisto MT"/>
                <w:i/>
                <w:iCs/>
                <w:sz w:val="24"/>
                <w:szCs w:val="24"/>
              </w:rPr>
              <w:t>Brief explanation of how LEVELS and PROGRESS are tracked/assessed/recorded</w:t>
            </w:r>
            <w:r>
              <w:rPr>
                <w:rFonts w:ascii="Calisto MT" w:hAnsi="Calisto MT"/>
                <w:i/>
                <w:iCs/>
                <w:sz w:val="24"/>
                <w:szCs w:val="24"/>
              </w:rPr>
              <w:t>;</w:t>
            </w:r>
          </w:p>
          <w:p w14:paraId="41BC2508" w14:textId="77777777" w:rsidR="00534A9A" w:rsidRPr="00534A9A" w:rsidRDefault="00534A9A" w:rsidP="00534A9A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i/>
                <w:iCs/>
                <w:sz w:val="24"/>
                <w:szCs w:val="24"/>
              </w:rPr>
            </w:pPr>
            <w:r w:rsidRPr="00534A9A">
              <w:rPr>
                <w:rFonts w:ascii="Calisto MT" w:hAnsi="Calisto MT"/>
                <w:i/>
                <w:iCs/>
                <w:sz w:val="24"/>
                <w:szCs w:val="24"/>
              </w:rPr>
              <w:t xml:space="preserve">Examples of the types of activity </w:t>
            </w:r>
            <w:r>
              <w:rPr>
                <w:rFonts w:ascii="Calisto MT" w:hAnsi="Calisto MT"/>
                <w:i/>
                <w:iCs/>
                <w:sz w:val="24"/>
                <w:szCs w:val="24"/>
              </w:rPr>
              <w:t>S1-3 pupils complete;</w:t>
            </w:r>
          </w:p>
          <w:p w14:paraId="69E5835D" w14:textId="77777777" w:rsidR="00534A9A" w:rsidRPr="00534A9A" w:rsidRDefault="00534A9A" w:rsidP="00534A9A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534A9A">
              <w:rPr>
                <w:rFonts w:ascii="Calisto MT" w:hAnsi="Calisto MT"/>
                <w:i/>
                <w:iCs/>
                <w:sz w:val="24"/>
                <w:szCs w:val="24"/>
              </w:rPr>
              <w:t>Suggested strategies to improve English and Literacy at home</w:t>
            </w:r>
            <w:r>
              <w:rPr>
                <w:rFonts w:ascii="Calisto MT" w:hAnsi="Calisto MT"/>
                <w:i/>
                <w:iCs/>
                <w:sz w:val="24"/>
                <w:szCs w:val="24"/>
              </w:rPr>
              <w:t>.</w:t>
            </w:r>
          </w:p>
        </w:tc>
      </w:tr>
    </w:tbl>
    <w:p w14:paraId="43FC50A3" w14:textId="77777777" w:rsidR="00534A9A" w:rsidRDefault="00534A9A" w:rsidP="00447F7F">
      <w:pPr>
        <w:rPr>
          <w:rFonts w:ascii="Calisto MT" w:hAnsi="Calisto MT"/>
          <w:b/>
          <w:bCs/>
          <w:u w:val="single"/>
        </w:rPr>
      </w:pPr>
    </w:p>
    <w:p w14:paraId="41AE678A" w14:textId="77777777" w:rsidR="00534A9A" w:rsidRPr="00534A9A" w:rsidRDefault="00534A9A" w:rsidP="00534A9A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sz w:val="28"/>
          <w:szCs w:val="28"/>
          <w:u w:val="single"/>
        </w:rPr>
      </w:pPr>
      <w:r w:rsidRPr="00534A9A">
        <w:rPr>
          <w:rFonts w:ascii="Calisto MT" w:hAnsi="Calisto MT"/>
          <w:b/>
          <w:bCs/>
          <w:sz w:val="28"/>
          <w:szCs w:val="28"/>
          <w:u w:val="single"/>
        </w:rPr>
        <w:t>LEVELS</w:t>
      </w:r>
    </w:p>
    <w:p w14:paraId="5AC6E94E" w14:textId="77777777" w:rsidR="00534A9A" w:rsidRPr="00830893" w:rsidRDefault="00534A9A" w:rsidP="00534A9A">
      <w:pPr>
        <w:jc w:val="center"/>
        <w:rPr>
          <w:rFonts w:ascii="Calisto MT" w:hAnsi="Calisto MT"/>
          <w:b/>
          <w:bCs/>
          <w:u w:val="single"/>
        </w:rPr>
      </w:pPr>
      <w:r w:rsidRPr="00830893">
        <w:rPr>
          <w:rFonts w:ascii="Calisto MT" w:hAnsi="Calisto MT"/>
          <w:b/>
          <w:bCs/>
          <w:noProof/>
          <w:u w:val="single"/>
          <w:lang w:eastAsia="en-GB"/>
        </w:rPr>
        <w:drawing>
          <wp:inline distT="0" distB="0" distL="0" distR="0" wp14:anchorId="4F10078B" wp14:editId="34FE312B">
            <wp:extent cx="5867222" cy="1609725"/>
            <wp:effectExtent l="0" t="0" r="635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23" cy="16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3CD0" w14:textId="77777777" w:rsidR="00534A9A" w:rsidRPr="00830893" w:rsidRDefault="00534A9A" w:rsidP="00534A9A">
      <w:pPr>
        <w:jc w:val="center"/>
        <w:rPr>
          <w:rFonts w:ascii="Calisto MT" w:hAnsi="Calisto MT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534A9A" w:rsidRPr="009F6AF2" w14:paraId="64B00A97" w14:textId="77777777" w:rsidTr="00391BBC">
        <w:tc>
          <w:tcPr>
            <w:tcW w:w="1242" w:type="dxa"/>
            <w:tcBorders>
              <w:bottom w:val="single" w:sz="4" w:space="0" w:color="auto"/>
            </w:tcBorders>
            <w:shd w:val="pct10" w:color="auto" w:fill="auto"/>
            <w:hideMark/>
          </w:tcPr>
          <w:p w14:paraId="10B6CB7C" w14:textId="77777777" w:rsidR="00534A9A" w:rsidRPr="009F6AF2" w:rsidRDefault="00534A9A" w:rsidP="00391BBC">
            <w:pPr>
              <w:jc w:val="center"/>
              <w:rPr>
                <w:rFonts w:ascii="Calisto MT" w:eastAsia="Times New Roman" w:hAnsi="Calisto MT" w:cs="Arial"/>
                <w:b/>
                <w:bCs/>
                <w:sz w:val="36"/>
                <w:szCs w:val="36"/>
                <w:u w:val="single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en-GB"/>
              </w:rPr>
              <w:t>CfE Level</w:t>
            </w:r>
          </w:p>
        </w:tc>
        <w:tc>
          <w:tcPr>
            <w:tcW w:w="8000" w:type="dxa"/>
            <w:shd w:val="pct10" w:color="auto" w:fill="auto"/>
            <w:hideMark/>
          </w:tcPr>
          <w:p w14:paraId="4FA9184E" w14:textId="77777777" w:rsidR="00534A9A" w:rsidRPr="00830893" w:rsidRDefault="00534A9A" w:rsidP="00391BBC">
            <w:pPr>
              <w:jc w:val="center"/>
              <w:rPr>
                <w:rFonts w:ascii="Calisto MT" w:eastAsia="Times New Roman" w:hAnsi="Calisto MT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en-GB"/>
              </w:rPr>
              <w:t>Stage</w:t>
            </w:r>
          </w:p>
          <w:p w14:paraId="25165462" w14:textId="77777777" w:rsidR="00534A9A" w:rsidRPr="009F6AF2" w:rsidRDefault="00534A9A" w:rsidP="00391BBC">
            <w:pPr>
              <w:jc w:val="center"/>
              <w:rPr>
                <w:rFonts w:ascii="Calisto MT" w:eastAsia="Times New Roman" w:hAnsi="Calisto MT" w:cs="Arial"/>
                <w:b/>
                <w:bCs/>
                <w:sz w:val="36"/>
                <w:szCs w:val="36"/>
                <w:u w:val="single"/>
                <w:lang w:eastAsia="en-GB"/>
              </w:rPr>
            </w:pPr>
          </w:p>
        </w:tc>
      </w:tr>
      <w:tr w:rsidR="00534A9A" w:rsidRPr="009F6AF2" w14:paraId="2C37C6EE" w14:textId="77777777" w:rsidTr="00391BBC">
        <w:trPr>
          <w:trHeight w:val="611"/>
        </w:trPr>
        <w:tc>
          <w:tcPr>
            <w:tcW w:w="1242" w:type="dxa"/>
            <w:shd w:val="pct5" w:color="auto" w:fill="FFFFFF" w:themeFill="background1"/>
            <w:hideMark/>
          </w:tcPr>
          <w:p w14:paraId="50933EA3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b/>
                <w:bCs/>
                <w:sz w:val="36"/>
                <w:szCs w:val="36"/>
                <w:u w:val="single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en-GB"/>
              </w:rPr>
              <w:t>Early</w:t>
            </w:r>
          </w:p>
        </w:tc>
        <w:tc>
          <w:tcPr>
            <w:tcW w:w="8000" w:type="dxa"/>
            <w:hideMark/>
          </w:tcPr>
          <w:p w14:paraId="3BD6CFC0" w14:textId="77777777" w:rsidR="00534A9A" w:rsidRPr="00830893" w:rsidRDefault="00534A9A" w:rsidP="00391BBC">
            <w:pPr>
              <w:rPr>
                <w:rFonts w:ascii="Calisto MT" w:eastAsia="Times New Roman" w:hAnsi="Calisto MT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  <w:t>The final two years of early learning and childcare before a child goes to school and P1, or later for some.</w:t>
            </w:r>
          </w:p>
          <w:p w14:paraId="3AECDF1A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i/>
                <w:iCs/>
                <w:sz w:val="36"/>
                <w:szCs w:val="36"/>
                <w:lang w:eastAsia="en-GB"/>
              </w:rPr>
            </w:pPr>
          </w:p>
        </w:tc>
      </w:tr>
      <w:tr w:rsidR="00534A9A" w:rsidRPr="009F6AF2" w14:paraId="099C540C" w14:textId="77777777" w:rsidTr="00391BBC">
        <w:trPr>
          <w:trHeight w:val="425"/>
        </w:trPr>
        <w:tc>
          <w:tcPr>
            <w:tcW w:w="1242" w:type="dxa"/>
            <w:shd w:val="pct5" w:color="auto" w:fill="FFFFFF" w:themeFill="background1"/>
            <w:hideMark/>
          </w:tcPr>
          <w:p w14:paraId="72D7742C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b/>
                <w:bCs/>
                <w:sz w:val="36"/>
                <w:szCs w:val="36"/>
                <w:u w:val="single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en-GB"/>
              </w:rPr>
              <w:t>First</w:t>
            </w:r>
          </w:p>
        </w:tc>
        <w:tc>
          <w:tcPr>
            <w:tcW w:w="8000" w:type="dxa"/>
            <w:hideMark/>
          </w:tcPr>
          <w:p w14:paraId="4E90A269" w14:textId="77777777" w:rsidR="00534A9A" w:rsidRPr="00830893" w:rsidRDefault="00534A9A" w:rsidP="00391BBC">
            <w:pPr>
              <w:rPr>
                <w:rFonts w:ascii="Calisto MT" w:eastAsia="Times New Roman" w:hAnsi="Calisto MT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  <w:t>To the end of P4, but earlier or later for some.</w:t>
            </w:r>
          </w:p>
          <w:p w14:paraId="1DB37BAD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i/>
                <w:iCs/>
                <w:sz w:val="36"/>
                <w:szCs w:val="36"/>
                <w:lang w:eastAsia="en-GB"/>
              </w:rPr>
            </w:pPr>
          </w:p>
        </w:tc>
      </w:tr>
      <w:tr w:rsidR="00534A9A" w:rsidRPr="009F6AF2" w14:paraId="5A5076B4" w14:textId="77777777" w:rsidTr="00391BBC">
        <w:trPr>
          <w:trHeight w:val="425"/>
        </w:trPr>
        <w:tc>
          <w:tcPr>
            <w:tcW w:w="1242" w:type="dxa"/>
            <w:shd w:val="pct5" w:color="auto" w:fill="FFFFFF" w:themeFill="background1"/>
            <w:hideMark/>
          </w:tcPr>
          <w:p w14:paraId="4D510CAD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b/>
                <w:bCs/>
                <w:sz w:val="36"/>
                <w:szCs w:val="36"/>
                <w:u w:val="single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en-GB"/>
              </w:rPr>
              <w:t>Second</w:t>
            </w:r>
          </w:p>
        </w:tc>
        <w:tc>
          <w:tcPr>
            <w:tcW w:w="8000" w:type="dxa"/>
            <w:hideMark/>
          </w:tcPr>
          <w:p w14:paraId="39602B28" w14:textId="77777777" w:rsidR="00534A9A" w:rsidRPr="00830893" w:rsidRDefault="00534A9A" w:rsidP="00391BBC">
            <w:pPr>
              <w:rPr>
                <w:rFonts w:ascii="Calisto MT" w:eastAsia="Times New Roman" w:hAnsi="Calisto MT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  <w:t>To the end of P7, but earlier or later for some.</w:t>
            </w:r>
          </w:p>
          <w:p w14:paraId="39645CFF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i/>
                <w:iCs/>
                <w:sz w:val="36"/>
                <w:szCs w:val="36"/>
                <w:lang w:eastAsia="en-GB"/>
              </w:rPr>
            </w:pPr>
          </w:p>
        </w:tc>
      </w:tr>
      <w:tr w:rsidR="00534A9A" w:rsidRPr="009F6AF2" w14:paraId="7BFE3CE2" w14:textId="77777777" w:rsidTr="00391BBC">
        <w:trPr>
          <w:trHeight w:val="1162"/>
        </w:trPr>
        <w:tc>
          <w:tcPr>
            <w:tcW w:w="1242" w:type="dxa"/>
            <w:shd w:val="pct5" w:color="auto" w:fill="FFFFFF" w:themeFill="background1"/>
            <w:hideMark/>
          </w:tcPr>
          <w:p w14:paraId="5BE6CFF3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b/>
                <w:bCs/>
                <w:sz w:val="36"/>
                <w:szCs w:val="36"/>
                <w:u w:val="single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en-GB"/>
              </w:rPr>
              <w:t>Third and Fourth</w:t>
            </w:r>
          </w:p>
        </w:tc>
        <w:tc>
          <w:tcPr>
            <w:tcW w:w="8000" w:type="dxa"/>
            <w:hideMark/>
          </w:tcPr>
          <w:p w14:paraId="40C48115" w14:textId="77777777" w:rsidR="00534A9A" w:rsidRPr="00830893" w:rsidRDefault="00534A9A" w:rsidP="00391BBC">
            <w:pPr>
              <w:rPr>
                <w:rFonts w:ascii="Calisto MT" w:eastAsia="Times New Roman" w:hAnsi="Calisto MT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  <w:t>S1 to S3, but earlier or later for some.</w:t>
            </w:r>
          </w:p>
          <w:p w14:paraId="4D98DA5F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i/>
                <w:iCs/>
                <w:sz w:val="36"/>
                <w:szCs w:val="36"/>
                <w:lang w:eastAsia="en-GB"/>
              </w:rPr>
            </w:pPr>
          </w:p>
        </w:tc>
      </w:tr>
      <w:tr w:rsidR="00534A9A" w:rsidRPr="009F6AF2" w14:paraId="4C3FE634" w14:textId="77777777" w:rsidTr="00391BBC">
        <w:trPr>
          <w:trHeight w:val="425"/>
        </w:trPr>
        <w:tc>
          <w:tcPr>
            <w:tcW w:w="1242" w:type="dxa"/>
            <w:shd w:val="pct5" w:color="auto" w:fill="FFFFFF" w:themeFill="background1"/>
            <w:hideMark/>
          </w:tcPr>
          <w:p w14:paraId="6372AA27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b/>
                <w:bCs/>
                <w:sz w:val="36"/>
                <w:szCs w:val="36"/>
                <w:u w:val="single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en-GB"/>
              </w:rPr>
              <w:t>Senior Phase</w:t>
            </w:r>
          </w:p>
        </w:tc>
        <w:tc>
          <w:tcPr>
            <w:tcW w:w="8000" w:type="dxa"/>
            <w:hideMark/>
          </w:tcPr>
          <w:p w14:paraId="40F68457" w14:textId="77777777" w:rsidR="00534A9A" w:rsidRPr="009F6AF2" w:rsidRDefault="00534A9A" w:rsidP="00391BBC">
            <w:pPr>
              <w:rPr>
                <w:rFonts w:ascii="Calisto MT" w:eastAsia="Times New Roman" w:hAnsi="Calisto MT" w:cs="Arial"/>
                <w:i/>
                <w:iCs/>
                <w:sz w:val="36"/>
                <w:szCs w:val="36"/>
                <w:lang w:eastAsia="en-GB"/>
              </w:rPr>
            </w:pPr>
            <w:r w:rsidRPr="009F6AF2">
              <w:rPr>
                <w:rFonts w:ascii="Calisto MT" w:eastAsia="Times New Roman" w:hAnsi="Calisto MT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  <w:t>S4 to S6, and college or other means of study.</w:t>
            </w:r>
          </w:p>
        </w:tc>
      </w:tr>
    </w:tbl>
    <w:p w14:paraId="4A6F489C" w14:textId="77777777" w:rsidR="00534A9A" w:rsidRPr="00792C85" w:rsidRDefault="00792C85" w:rsidP="00792C85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sz w:val="28"/>
          <w:szCs w:val="28"/>
          <w:u w:val="single"/>
        </w:rPr>
      </w:pPr>
      <w:r>
        <w:rPr>
          <w:rFonts w:ascii="Calisto MT" w:hAnsi="Calisto MT"/>
          <w:b/>
          <w:bCs/>
          <w:sz w:val="28"/>
          <w:szCs w:val="28"/>
          <w:u w:val="single"/>
        </w:rPr>
        <w:t>TYPES OF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534A9A" w14:paraId="0075D0B2" w14:textId="77777777" w:rsidTr="00534A9A">
        <w:tc>
          <w:tcPr>
            <w:tcW w:w="3085" w:type="dxa"/>
          </w:tcPr>
          <w:p w14:paraId="2A415BD8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  <w:r>
              <w:rPr>
                <w:rFonts w:ascii="Calisto MT" w:hAnsi="Calisto MT"/>
                <w:b/>
                <w:bCs/>
                <w:u w:val="single"/>
              </w:rPr>
              <w:t>READING</w:t>
            </w:r>
          </w:p>
          <w:p w14:paraId="286D38C6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  <w:p w14:paraId="0127CC77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</w:tc>
        <w:tc>
          <w:tcPr>
            <w:tcW w:w="6157" w:type="dxa"/>
          </w:tcPr>
          <w:p w14:paraId="6EDB9E1C" w14:textId="77777777" w:rsidR="00534A9A" w:rsidRDefault="00447F7F" w:rsidP="00447F7F">
            <w:p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lastRenderedPageBreak/>
              <w:t>Studying a wide variety of texts from different genres, such as:</w:t>
            </w:r>
          </w:p>
          <w:p w14:paraId="7A4D90CE" w14:textId="77777777" w:rsidR="0065576A" w:rsidRPr="00447F7F" w:rsidRDefault="0065576A" w:rsidP="00447F7F">
            <w:pPr>
              <w:rPr>
                <w:rFonts w:ascii="Calisto MT" w:hAnsi="Calisto MT"/>
              </w:rPr>
            </w:pPr>
          </w:p>
          <w:p w14:paraId="0CB92527" w14:textId="77777777" w:rsidR="00447F7F" w:rsidRPr="00447F7F" w:rsidRDefault="00447F7F" w:rsidP="00447F7F">
            <w:pPr>
              <w:pStyle w:val="ListParagraph"/>
              <w:numPr>
                <w:ilvl w:val="0"/>
                <w:numId w:val="4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lastRenderedPageBreak/>
              <w:t>Prose (Novels / short stories)</w:t>
            </w:r>
          </w:p>
          <w:p w14:paraId="35D2F574" w14:textId="77777777" w:rsidR="00447F7F" w:rsidRPr="00447F7F" w:rsidRDefault="00447F7F" w:rsidP="00447F7F">
            <w:pPr>
              <w:pStyle w:val="ListParagraph"/>
              <w:numPr>
                <w:ilvl w:val="0"/>
                <w:numId w:val="4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 xml:space="preserve">Drama </w:t>
            </w:r>
          </w:p>
          <w:p w14:paraId="791F2406" w14:textId="77777777" w:rsidR="00447F7F" w:rsidRPr="00447F7F" w:rsidRDefault="00447F7F" w:rsidP="00447F7F">
            <w:pPr>
              <w:pStyle w:val="ListParagraph"/>
              <w:numPr>
                <w:ilvl w:val="0"/>
                <w:numId w:val="4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Poetry</w:t>
            </w:r>
          </w:p>
          <w:p w14:paraId="3AB605EC" w14:textId="77777777" w:rsidR="00447F7F" w:rsidRPr="00447F7F" w:rsidRDefault="00447F7F" w:rsidP="00447F7F">
            <w:pPr>
              <w:pStyle w:val="ListParagraph"/>
              <w:numPr>
                <w:ilvl w:val="0"/>
                <w:numId w:val="4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Film &amp; TV</w:t>
            </w:r>
          </w:p>
          <w:p w14:paraId="740DFF6E" w14:textId="77777777" w:rsidR="00447F7F" w:rsidRPr="00447F7F" w:rsidRDefault="00447F7F" w:rsidP="00447F7F">
            <w:pPr>
              <w:pStyle w:val="ListParagraph"/>
              <w:numPr>
                <w:ilvl w:val="0"/>
                <w:numId w:val="4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Non-fiction</w:t>
            </w:r>
          </w:p>
          <w:p w14:paraId="580D10DA" w14:textId="77777777" w:rsidR="00447F7F" w:rsidRPr="00447F7F" w:rsidRDefault="00447F7F" w:rsidP="00447F7F">
            <w:pPr>
              <w:rPr>
                <w:rFonts w:ascii="Calisto MT" w:hAnsi="Calisto MT"/>
              </w:rPr>
            </w:pPr>
          </w:p>
          <w:p w14:paraId="084C58A2" w14:textId="77777777" w:rsidR="00447F7F" w:rsidRPr="00447F7F" w:rsidRDefault="00447F7F" w:rsidP="00447F7F">
            <w:p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Producing Critical Essays and completing Textual Analysis.</w:t>
            </w:r>
          </w:p>
          <w:p w14:paraId="73F105BB" w14:textId="77777777" w:rsidR="00447F7F" w:rsidRPr="00447F7F" w:rsidRDefault="00447F7F" w:rsidP="00447F7F">
            <w:pPr>
              <w:rPr>
                <w:rFonts w:ascii="Calisto MT" w:hAnsi="Calisto MT"/>
                <w:b/>
                <w:bCs/>
                <w:u w:val="single"/>
              </w:rPr>
            </w:pPr>
          </w:p>
        </w:tc>
      </w:tr>
      <w:tr w:rsidR="00534A9A" w14:paraId="0F74B904" w14:textId="77777777" w:rsidTr="00534A9A">
        <w:tc>
          <w:tcPr>
            <w:tcW w:w="3085" w:type="dxa"/>
          </w:tcPr>
          <w:p w14:paraId="42D3F695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  <w:r>
              <w:rPr>
                <w:rFonts w:ascii="Calisto MT" w:hAnsi="Calisto MT"/>
                <w:b/>
                <w:bCs/>
                <w:u w:val="single"/>
              </w:rPr>
              <w:lastRenderedPageBreak/>
              <w:t>WRITING</w:t>
            </w:r>
          </w:p>
          <w:p w14:paraId="58A79BA1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  <w:p w14:paraId="310A4B34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</w:tc>
        <w:tc>
          <w:tcPr>
            <w:tcW w:w="6157" w:type="dxa"/>
          </w:tcPr>
          <w:p w14:paraId="72F3C9F4" w14:textId="77777777" w:rsidR="0065576A" w:rsidRDefault="0065576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  <w:p w14:paraId="0D977B19" w14:textId="77777777" w:rsidR="00534A9A" w:rsidRDefault="00447F7F" w:rsidP="00534A9A">
            <w:pPr>
              <w:rPr>
                <w:rFonts w:ascii="Calisto MT" w:hAnsi="Calisto MT"/>
                <w:b/>
                <w:bCs/>
                <w:u w:val="single"/>
              </w:rPr>
            </w:pPr>
            <w:r>
              <w:rPr>
                <w:rFonts w:ascii="Calisto MT" w:hAnsi="Calisto MT"/>
                <w:b/>
                <w:bCs/>
                <w:u w:val="single"/>
              </w:rPr>
              <w:t>Broadly Creative</w:t>
            </w:r>
          </w:p>
          <w:p w14:paraId="075A1F77" w14:textId="77777777" w:rsidR="00447F7F" w:rsidRPr="00447F7F" w:rsidRDefault="00447F7F" w:rsidP="00534A9A">
            <w:pPr>
              <w:rPr>
                <w:rFonts w:ascii="Calisto MT" w:hAnsi="Calisto MT"/>
                <w:i/>
                <w:iCs/>
              </w:rPr>
            </w:pPr>
            <w:r>
              <w:rPr>
                <w:rFonts w:ascii="Calisto MT" w:hAnsi="Calisto MT"/>
                <w:i/>
                <w:iCs/>
              </w:rPr>
              <w:t>Personal/Reflective, Imaginative (e.g. Monologues, Drama Scripts, Short Stories, Chapters of novels…)</w:t>
            </w:r>
          </w:p>
          <w:p w14:paraId="2775C03E" w14:textId="77777777" w:rsidR="00447F7F" w:rsidRDefault="00447F7F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  <w:p w14:paraId="6B5CE436" w14:textId="77777777" w:rsidR="00447F7F" w:rsidRDefault="00447F7F" w:rsidP="00534A9A">
            <w:pPr>
              <w:rPr>
                <w:rFonts w:ascii="Calisto MT" w:hAnsi="Calisto MT"/>
                <w:b/>
                <w:bCs/>
                <w:u w:val="single"/>
              </w:rPr>
            </w:pPr>
            <w:r>
              <w:rPr>
                <w:rFonts w:ascii="Calisto MT" w:hAnsi="Calisto MT"/>
                <w:b/>
                <w:bCs/>
                <w:u w:val="single"/>
              </w:rPr>
              <w:t>Broadly Discursive</w:t>
            </w:r>
          </w:p>
          <w:p w14:paraId="65ABD5B7" w14:textId="77777777" w:rsidR="00447F7F" w:rsidRDefault="00447F7F" w:rsidP="00534A9A">
            <w:pPr>
              <w:rPr>
                <w:rFonts w:ascii="Calisto MT" w:hAnsi="Calisto MT"/>
                <w:i/>
                <w:iCs/>
              </w:rPr>
            </w:pPr>
            <w:r>
              <w:rPr>
                <w:rFonts w:ascii="Calisto MT" w:hAnsi="Calisto MT"/>
                <w:i/>
                <w:iCs/>
              </w:rPr>
              <w:t>Persuasive, Argumentative, Report</w:t>
            </w:r>
          </w:p>
          <w:p w14:paraId="0C32AF1E" w14:textId="77777777" w:rsidR="00447F7F" w:rsidRPr="00447F7F" w:rsidRDefault="00447F7F" w:rsidP="00534A9A">
            <w:pPr>
              <w:rPr>
                <w:rFonts w:ascii="Calisto MT" w:hAnsi="Calisto MT"/>
                <w:i/>
                <w:iCs/>
              </w:rPr>
            </w:pPr>
          </w:p>
        </w:tc>
      </w:tr>
      <w:tr w:rsidR="00534A9A" w14:paraId="28968703" w14:textId="77777777" w:rsidTr="00534A9A">
        <w:tc>
          <w:tcPr>
            <w:tcW w:w="3085" w:type="dxa"/>
          </w:tcPr>
          <w:p w14:paraId="0BEA7AE4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  <w:r>
              <w:rPr>
                <w:rFonts w:ascii="Calisto MT" w:hAnsi="Calisto MT"/>
                <w:b/>
                <w:bCs/>
                <w:u w:val="single"/>
              </w:rPr>
              <w:t>TALKING</w:t>
            </w:r>
          </w:p>
          <w:p w14:paraId="3D79254A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  <w:p w14:paraId="6B986504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</w:tc>
        <w:tc>
          <w:tcPr>
            <w:tcW w:w="6157" w:type="dxa"/>
          </w:tcPr>
          <w:p w14:paraId="50684230" w14:textId="77777777" w:rsidR="00447F7F" w:rsidRDefault="00447F7F" w:rsidP="00447F7F">
            <w:pPr>
              <w:pStyle w:val="ListParagraph"/>
              <w:rPr>
                <w:rFonts w:ascii="Calisto MT" w:hAnsi="Calisto MT"/>
              </w:rPr>
            </w:pPr>
          </w:p>
          <w:p w14:paraId="4AC00F77" w14:textId="77777777" w:rsidR="00534A9A" w:rsidRPr="00447F7F" w:rsidRDefault="00447F7F" w:rsidP="00447F7F">
            <w:pPr>
              <w:pStyle w:val="ListParagraph"/>
              <w:numPr>
                <w:ilvl w:val="0"/>
                <w:numId w:val="7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Group Presentations</w:t>
            </w:r>
          </w:p>
          <w:p w14:paraId="451E34E0" w14:textId="77777777" w:rsidR="00447F7F" w:rsidRPr="00447F7F" w:rsidRDefault="00447F7F" w:rsidP="00447F7F">
            <w:pPr>
              <w:pStyle w:val="ListParagraph"/>
              <w:numPr>
                <w:ilvl w:val="0"/>
                <w:numId w:val="7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Group Discussions</w:t>
            </w:r>
          </w:p>
          <w:p w14:paraId="32DF5DC0" w14:textId="77777777" w:rsidR="00447F7F" w:rsidRPr="00447F7F" w:rsidRDefault="00447F7F" w:rsidP="00447F7F">
            <w:pPr>
              <w:pStyle w:val="ListParagraph"/>
              <w:numPr>
                <w:ilvl w:val="0"/>
                <w:numId w:val="7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Individual Presentations</w:t>
            </w:r>
          </w:p>
          <w:p w14:paraId="3E1C6990" w14:textId="77777777" w:rsidR="00447F7F" w:rsidRPr="00447F7F" w:rsidRDefault="00447F7F" w:rsidP="00447F7F">
            <w:pPr>
              <w:pStyle w:val="ListParagraph"/>
              <w:numPr>
                <w:ilvl w:val="0"/>
                <w:numId w:val="7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On-going, discussion based co</w:t>
            </w:r>
            <w:r w:rsidR="0074320E">
              <w:rPr>
                <w:rFonts w:ascii="Calisto MT" w:hAnsi="Calisto MT"/>
              </w:rPr>
              <w:t>-</w:t>
            </w:r>
            <w:r w:rsidRPr="00447F7F">
              <w:rPr>
                <w:rFonts w:ascii="Calisto MT" w:hAnsi="Calisto MT"/>
              </w:rPr>
              <w:t>operative learning.</w:t>
            </w:r>
          </w:p>
          <w:p w14:paraId="630A98D8" w14:textId="77777777" w:rsidR="00447F7F" w:rsidRPr="00447F7F" w:rsidRDefault="00447F7F" w:rsidP="00447F7F">
            <w:pPr>
              <w:pStyle w:val="ListParagraph"/>
              <w:rPr>
                <w:rFonts w:ascii="Calisto MT" w:hAnsi="Calisto MT"/>
                <w:b/>
                <w:bCs/>
                <w:u w:val="single"/>
              </w:rPr>
            </w:pPr>
          </w:p>
        </w:tc>
      </w:tr>
      <w:tr w:rsidR="00534A9A" w14:paraId="55D51650" w14:textId="77777777" w:rsidTr="00534A9A">
        <w:tc>
          <w:tcPr>
            <w:tcW w:w="3085" w:type="dxa"/>
          </w:tcPr>
          <w:p w14:paraId="31C65130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  <w:r>
              <w:rPr>
                <w:rFonts w:ascii="Calisto MT" w:hAnsi="Calisto MT"/>
                <w:b/>
                <w:bCs/>
                <w:u w:val="single"/>
              </w:rPr>
              <w:t>LISTENING</w:t>
            </w:r>
          </w:p>
          <w:p w14:paraId="202562C6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  <w:p w14:paraId="554B1295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</w:tc>
        <w:tc>
          <w:tcPr>
            <w:tcW w:w="6157" w:type="dxa"/>
          </w:tcPr>
          <w:p w14:paraId="3C14B100" w14:textId="77777777" w:rsidR="00447F7F" w:rsidRDefault="00447F7F" w:rsidP="00447F7F">
            <w:pPr>
              <w:pStyle w:val="ListParagraph"/>
              <w:rPr>
                <w:rFonts w:ascii="Calisto MT" w:hAnsi="Calisto MT"/>
                <w:b/>
                <w:bCs/>
                <w:u w:val="single"/>
              </w:rPr>
            </w:pPr>
          </w:p>
          <w:p w14:paraId="00D722CC" w14:textId="77777777" w:rsidR="00534A9A" w:rsidRPr="00447F7F" w:rsidRDefault="00447F7F" w:rsidP="00447F7F">
            <w:pPr>
              <w:pStyle w:val="ListParagraph"/>
              <w:numPr>
                <w:ilvl w:val="0"/>
                <w:numId w:val="8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Responding to Questions</w:t>
            </w:r>
          </w:p>
          <w:p w14:paraId="585E9EC2" w14:textId="77777777" w:rsidR="00447F7F" w:rsidRPr="00447F7F" w:rsidRDefault="00447F7F" w:rsidP="00447F7F">
            <w:pPr>
              <w:pStyle w:val="ListParagraph"/>
              <w:numPr>
                <w:ilvl w:val="0"/>
                <w:numId w:val="8"/>
              </w:numPr>
              <w:rPr>
                <w:rFonts w:ascii="Calisto MT" w:hAnsi="Calisto MT"/>
              </w:rPr>
            </w:pPr>
            <w:r w:rsidRPr="00447F7F">
              <w:rPr>
                <w:rFonts w:ascii="Calisto MT" w:hAnsi="Calisto MT"/>
              </w:rPr>
              <w:t>Active Listening assessments</w:t>
            </w:r>
          </w:p>
          <w:p w14:paraId="40FD7097" w14:textId="77777777" w:rsidR="00447F7F" w:rsidRPr="00447F7F" w:rsidRDefault="00447F7F" w:rsidP="00447F7F">
            <w:pPr>
              <w:pStyle w:val="ListParagraph"/>
              <w:rPr>
                <w:rFonts w:ascii="Calisto MT" w:hAnsi="Calisto MT"/>
                <w:b/>
                <w:bCs/>
                <w:u w:val="single"/>
              </w:rPr>
            </w:pPr>
          </w:p>
        </w:tc>
      </w:tr>
      <w:tr w:rsidR="00447F7F" w14:paraId="4BE7D386" w14:textId="77777777" w:rsidTr="00534A9A">
        <w:tc>
          <w:tcPr>
            <w:tcW w:w="3085" w:type="dxa"/>
          </w:tcPr>
          <w:p w14:paraId="6AC5E383" w14:textId="77777777" w:rsidR="00447F7F" w:rsidRDefault="00447F7F" w:rsidP="00534A9A">
            <w:pPr>
              <w:rPr>
                <w:rFonts w:ascii="Calisto MT" w:hAnsi="Calisto MT"/>
                <w:b/>
                <w:bCs/>
                <w:u w:val="single"/>
              </w:rPr>
            </w:pPr>
            <w:r>
              <w:rPr>
                <w:rFonts w:ascii="Calisto MT" w:hAnsi="Calisto MT"/>
                <w:b/>
                <w:bCs/>
                <w:u w:val="single"/>
              </w:rPr>
              <w:t>LIBRARY</w:t>
            </w:r>
          </w:p>
          <w:p w14:paraId="44B5FA5F" w14:textId="77777777" w:rsidR="00447F7F" w:rsidRDefault="00447F7F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</w:tc>
        <w:tc>
          <w:tcPr>
            <w:tcW w:w="6157" w:type="dxa"/>
          </w:tcPr>
          <w:p w14:paraId="1452EA01" w14:textId="77777777" w:rsidR="0065576A" w:rsidRDefault="0065576A" w:rsidP="00DC4369">
            <w:pPr>
              <w:rPr>
                <w:rFonts w:ascii="Calisto MT" w:hAnsi="Calisto MT"/>
                <w:b/>
                <w:bCs/>
                <w:u w:val="single"/>
              </w:rPr>
            </w:pPr>
            <w:r w:rsidRPr="0065576A">
              <w:rPr>
                <w:rFonts w:ascii="Calisto MT" w:hAnsi="Calisto MT"/>
              </w:rPr>
              <w:t>Fortnightly period to prom</w:t>
            </w:r>
            <w:r w:rsidR="00DC4369">
              <w:rPr>
                <w:rFonts w:ascii="Calisto MT" w:hAnsi="Calisto MT"/>
              </w:rPr>
              <w:t>ote and develop reading skills.</w:t>
            </w:r>
          </w:p>
        </w:tc>
      </w:tr>
      <w:tr w:rsidR="00534A9A" w14:paraId="073F5C70" w14:textId="77777777" w:rsidTr="00534A9A">
        <w:tc>
          <w:tcPr>
            <w:tcW w:w="3085" w:type="dxa"/>
          </w:tcPr>
          <w:p w14:paraId="17AA8723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  <w:r>
              <w:rPr>
                <w:rFonts w:ascii="Calisto MT" w:hAnsi="Calisto MT"/>
                <w:b/>
                <w:bCs/>
                <w:u w:val="single"/>
              </w:rPr>
              <w:t>TECHNICAL ACCURACY</w:t>
            </w:r>
          </w:p>
          <w:p w14:paraId="040EF9D3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  <w:p w14:paraId="4D92B84B" w14:textId="77777777" w:rsidR="00534A9A" w:rsidRDefault="00534A9A" w:rsidP="00534A9A">
            <w:pPr>
              <w:rPr>
                <w:rFonts w:ascii="Calisto MT" w:hAnsi="Calisto MT"/>
                <w:b/>
                <w:bCs/>
                <w:u w:val="single"/>
              </w:rPr>
            </w:pPr>
          </w:p>
        </w:tc>
        <w:tc>
          <w:tcPr>
            <w:tcW w:w="6157" w:type="dxa"/>
          </w:tcPr>
          <w:p w14:paraId="10B4E845" w14:textId="77777777" w:rsidR="00534A9A" w:rsidRPr="00695F54" w:rsidRDefault="0074320E" w:rsidP="00695F54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A variety of strategies e.g. </w:t>
            </w:r>
            <w:r w:rsidR="00B049CC">
              <w:rPr>
                <w:rFonts w:ascii="Calisto MT" w:hAnsi="Calisto MT"/>
              </w:rPr>
              <w:t xml:space="preserve"> </w:t>
            </w:r>
            <w:r w:rsidR="00695F54" w:rsidRPr="00695F54">
              <w:rPr>
                <w:rFonts w:ascii="Calisto MT" w:hAnsi="Calisto MT"/>
              </w:rPr>
              <w:t>Nelson Spelling Programme including a special spelling notebook which pupils take home to practise. They are encouraged to Look/ Say/ Write/ Cover/ Check with an emphasis on saying the sounds phonet</w:t>
            </w:r>
            <w:r w:rsidR="00695F54">
              <w:rPr>
                <w:rFonts w:ascii="Calisto MT" w:hAnsi="Calisto MT"/>
              </w:rPr>
              <w:t>ically e.g fri/end is freh</w:t>
            </w:r>
            <w:r w:rsidR="00695F54" w:rsidRPr="00695F54">
              <w:rPr>
                <w:rFonts w:ascii="Calisto MT" w:hAnsi="Calisto MT"/>
              </w:rPr>
              <w:t>/ end.</w:t>
            </w:r>
          </w:p>
        </w:tc>
      </w:tr>
    </w:tbl>
    <w:p w14:paraId="24C9DF19" w14:textId="77777777" w:rsidR="0074320E" w:rsidRDefault="0074320E" w:rsidP="00534A9A">
      <w:pPr>
        <w:rPr>
          <w:rFonts w:ascii="Calisto MT" w:hAnsi="Calisto MT"/>
          <w:b/>
          <w:bCs/>
          <w:u w:val="single"/>
        </w:rPr>
      </w:pPr>
    </w:p>
    <w:p w14:paraId="6F809493" w14:textId="77777777" w:rsidR="0074320E" w:rsidRDefault="0074320E" w:rsidP="0074320E">
      <w:pPr>
        <w:rPr>
          <w:rFonts w:ascii="Calisto MT" w:hAnsi="Calisto MT"/>
          <w:b/>
          <w:bCs/>
          <w:u w:val="single"/>
        </w:rPr>
      </w:pPr>
      <w:r>
        <w:rPr>
          <w:rFonts w:ascii="Calisto MT" w:hAnsi="Calisto MT"/>
          <w:b/>
          <w:bCs/>
          <w:u w:val="single"/>
        </w:rPr>
        <w:t>The English Department works closely with the Support for Learning Department to plan necessary Literacy interventions for pupils when required. This is on an ongoing basis.</w:t>
      </w:r>
    </w:p>
    <w:p w14:paraId="32D0CB15" w14:textId="77777777" w:rsidR="0074320E" w:rsidRPr="0074320E" w:rsidRDefault="0074320E" w:rsidP="0074320E">
      <w:pPr>
        <w:rPr>
          <w:rFonts w:ascii="Calisto MT" w:hAnsi="Calisto MT"/>
          <w:b/>
          <w:bCs/>
          <w:u w:val="single"/>
        </w:rPr>
      </w:pPr>
    </w:p>
    <w:p w14:paraId="0F0BABE4" w14:textId="77777777" w:rsidR="00792C85" w:rsidRDefault="00792C85" w:rsidP="00FF16B7">
      <w:pPr>
        <w:jc w:val="center"/>
        <w:rPr>
          <w:rFonts w:ascii="Calisto MT" w:hAnsi="Calisto MT"/>
          <w:b/>
          <w:bCs/>
          <w:u w:val="single"/>
        </w:rPr>
      </w:pPr>
      <w:r w:rsidRPr="00792C85">
        <w:rPr>
          <w:rFonts w:ascii="Calisto MT" w:hAnsi="Calisto MT"/>
          <w:b/>
          <w:bCs/>
          <w:noProof/>
          <w:lang w:eastAsia="en-GB"/>
        </w:rPr>
        <w:drawing>
          <wp:inline distT="0" distB="0" distL="0" distR="0" wp14:anchorId="16B11803" wp14:editId="22F2F951">
            <wp:extent cx="1104900" cy="1058378"/>
            <wp:effectExtent l="19050" t="0" r="19050" b="370840"/>
            <wp:docPr id="4" name="Picture 4" descr="C:\Users\CH2484A\AppData\Local\Microsoft\Windows\Temporary Internet Files\Content.IE5\LO6KV61D\read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2484A\AppData\Local\Microsoft\Windows\Temporary Internet Files\Content.IE5\LO6KV61D\reading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77" cy="10620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DCDF356" w14:textId="77777777" w:rsidR="00792C85" w:rsidRPr="00830893" w:rsidRDefault="00792C85" w:rsidP="00534A9A">
      <w:pPr>
        <w:rPr>
          <w:rFonts w:ascii="Calisto MT" w:hAnsi="Calisto MT"/>
          <w:b/>
          <w:bCs/>
          <w:u w:val="single"/>
        </w:rPr>
      </w:pPr>
    </w:p>
    <w:p w14:paraId="70FD1C35" w14:textId="77777777" w:rsidR="00792C85" w:rsidRDefault="00792C85" w:rsidP="00792C85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sz w:val="28"/>
          <w:szCs w:val="28"/>
          <w:u w:val="single"/>
        </w:rPr>
      </w:pPr>
      <w:r w:rsidRPr="00792C85">
        <w:rPr>
          <w:rFonts w:ascii="Calisto MT" w:hAnsi="Calisto MT"/>
          <w:b/>
          <w:bCs/>
          <w:sz w:val="28"/>
          <w:szCs w:val="28"/>
          <w:u w:val="single"/>
        </w:rPr>
        <w:t>STRATEGIES TO SUPPORT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2C85" w14:paraId="6CEF4675" w14:textId="77777777" w:rsidTr="00391BBC">
        <w:tc>
          <w:tcPr>
            <w:tcW w:w="9242" w:type="dxa"/>
          </w:tcPr>
          <w:p w14:paraId="393001A9" w14:textId="77777777" w:rsidR="00792C85" w:rsidRPr="00792C85" w:rsidRDefault="00792C85" w:rsidP="00792C85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792C85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lastRenderedPageBreak/>
              <w:t>How to improve reading skills:</w:t>
            </w:r>
          </w:p>
          <w:p w14:paraId="01BC7329" w14:textId="77777777" w:rsidR="00792C85" w:rsidRPr="00792C85" w:rsidRDefault="00792C85" w:rsidP="00391BB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359A994D" w14:textId="77777777" w:rsidR="00792C85" w:rsidRPr="00792C85" w:rsidRDefault="00792C85" w:rsidP="00792C85">
            <w:pPr>
              <w:rPr>
                <w:rFonts w:ascii="Calisto MT" w:hAnsi="Calisto MT"/>
                <w:sz w:val="24"/>
                <w:szCs w:val="24"/>
              </w:rPr>
            </w:pPr>
            <w:r w:rsidRPr="00792C85">
              <w:rPr>
                <w:rFonts w:ascii="Calisto MT" w:hAnsi="Calisto MT"/>
                <w:sz w:val="24"/>
                <w:szCs w:val="24"/>
              </w:rPr>
              <w:t>It can help some pupils to read out loud.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Pr="00792C85">
              <w:rPr>
                <w:rFonts w:ascii="Calisto MT" w:hAnsi="Calisto MT"/>
                <w:sz w:val="24"/>
                <w:szCs w:val="24"/>
              </w:rPr>
              <w:t>Some pupils find it useful to write down notes about what is happening in their book.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Pr="00792C85">
              <w:rPr>
                <w:rFonts w:ascii="Calisto MT" w:hAnsi="Calisto MT"/>
                <w:sz w:val="24"/>
                <w:szCs w:val="24"/>
              </w:rPr>
              <w:t>Drawing pictures of what is happening can also be a great strategy to help show understanding.</w:t>
            </w:r>
          </w:p>
          <w:p w14:paraId="06F7FBAA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</w:p>
          <w:p w14:paraId="727E6752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  <w:r w:rsidRPr="00792C85">
              <w:rPr>
                <w:rFonts w:ascii="Calisto MT" w:hAnsi="Calisto MT"/>
                <w:sz w:val="24"/>
                <w:szCs w:val="24"/>
              </w:rPr>
              <w:t xml:space="preserve">Some easy ways to encourage reading are: put up the subtitles while watching TV/movies to build vocabulary; ask them to read out a recipe as you are cooking; or encourage them to find the information they need for their free time, like cinema times or bus timetables, on the internet. Aim to support reading as a part of life and not as a separate, homework activity. </w:t>
            </w:r>
          </w:p>
          <w:p w14:paraId="764EA853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</w:p>
          <w:p w14:paraId="429C7BF4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  <w:r w:rsidRPr="00792C85">
              <w:rPr>
                <w:rFonts w:ascii="Calisto MT" w:hAnsi="Calisto MT"/>
                <w:sz w:val="24"/>
                <w:szCs w:val="24"/>
              </w:rPr>
              <w:t>As your child progresses through Secondary school they should also read non-fiction and journalism. You can find examples for free in any library or on the following websites:</w:t>
            </w:r>
          </w:p>
          <w:p w14:paraId="084C069A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</w:p>
          <w:p w14:paraId="67A5F5F2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  <w:r w:rsidRPr="00792C85">
              <w:rPr>
                <w:rFonts w:ascii="Calisto MT" w:hAnsi="Calisto MT"/>
                <w:sz w:val="24"/>
                <w:szCs w:val="24"/>
              </w:rPr>
              <w:t>www.telegraph.co.uk</w:t>
            </w:r>
            <w:r w:rsidRPr="00792C85">
              <w:rPr>
                <w:rFonts w:ascii="Calisto MT" w:hAnsi="Calisto MT"/>
                <w:sz w:val="24"/>
                <w:szCs w:val="24"/>
              </w:rPr>
              <w:br/>
              <w:t>www.heraldscotland.com</w:t>
            </w:r>
            <w:r w:rsidRPr="00792C85">
              <w:rPr>
                <w:rFonts w:ascii="Calisto MT" w:hAnsi="Calisto MT"/>
                <w:sz w:val="24"/>
                <w:szCs w:val="24"/>
              </w:rPr>
              <w:br/>
              <w:t>www.theguardian.com</w:t>
            </w:r>
            <w:r w:rsidRPr="00792C85">
              <w:rPr>
                <w:rFonts w:ascii="Calisto MT" w:hAnsi="Calisto MT"/>
                <w:sz w:val="24"/>
                <w:szCs w:val="24"/>
              </w:rPr>
              <w:br/>
              <w:t>www.independent.co.uk</w:t>
            </w:r>
          </w:p>
          <w:p w14:paraId="64D92100" w14:textId="77777777" w:rsidR="00792C85" w:rsidRPr="00792C85" w:rsidRDefault="00792C85" w:rsidP="00391BBC">
            <w:pPr>
              <w:rPr>
                <w:rFonts w:ascii="Calisto MT" w:hAnsi="Calisto MT" w:cs="Courier New"/>
                <w:sz w:val="24"/>
                <w:szCs w:val="24"/>
              </w:rPr>
            </w:pPr>
            <w:r w:rsidRPr="00792C85">
              <w:rPr>
                <w:rFonts w:ascii="Calisto MT" w:hAnsi="Calisto MT" w:cs="Courier New"/>
                <w:sz w:val="24"/>
                <w:szCs w:val="24"/>
              </w:rPr>
              <w:t xml:space="preserve">  </w:t>
            </w:r>
          </w:p>
          <w:p w14:paraId="78D3DFE7" w14:textId="77777777" w:rsidR="00792C85" w:rsidRPr="00792C85" w:rsidRDefault="00792C85" w:rsidP="00792C85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792C85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How to improve spelling skills:</w:t>
            </w:r>
          </w:p>
          <w:p w14:paraId="73419820" w14:textId="77777777" w:rsidR="00792C85" w:rsidRPr="00792C85" w:rsidRDefault="00792C85" w:rsidP="00792C85">
            <w:pPr>
              <w:jc w:val="center"/>
              <w:rPr>
                <w:rFonts w:ascii="Calisto MT" w:hAnsi="Calisto MT" w:cs="Courier New"/>
                <w:b/>
                <w:bCs/>
                <w:sz w:val="24"/>
                <w:szCs w:val="24"/>
                <w:u w:val="single"/>
              </w:rPr>
            </w:pPr>
          </w:p>
          <w:p w14:paraId="36760387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  <w:r w:rsidRPr="00792C85">
              <w:rPr>
                <w:rFonts w:ascii="Calisto MT" w:hAnsi="Calisto MT"/>
                <w:sz w:val="24"/>
                <w:szCs w:val="24"/>
              </w:rPr>
              <w:t>Try splitting the word up into its separate sounds.</w:t>
            </w:r>
            <w:r w:rsidRPr="00792C85">
              <w:rPr>
                <w:rFonts w:ascii="Calisto MT" w:hAnsi="Calisto MT"/>
                <w:sz w:val="24"/>
                <w:szCs w:val="24"/>
              </w:rPr>
              <w:br/>
              <w:t>‘completely’ = ‘com-ple-te-ly’. ‘disorganise’ = ‘dis-or-ga-ni-se’.</w:t>
            </w:r>
          </w:p>
          <w:p w14:paraId="68722E47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  <w:r w:rsidRPr="00792C85">
              <w:rPr>
                <w:rFonts w:ascii="Calisto MT" w:hAnsi="Calisto MT"/>
                <w:sz w:val="24"/>
                <w:szCs w:val="24"/>
              </w:rPr>
              <w:t>Try looking for words you already know within the word.</w:t>
            </w:r>
            <w:r w:rsidRPr="00792C85">
              <w:rPr>
                <w:rFonts w:ascii="Calisto MT" w:hAnsi="Calisto MT"/>
                <w:sz w:val="24"/>
                <w:szCs w:val="24"/>
              </w:rPr>
              <w:br/>
              <w:t>For example:</w:t>
            </w:r>
            <w:r w:rsidRPr="00792C85">
              <w:rPr>
                <w:rFonts w:ascii="Calisto MT" w:hAnsi="Calisto MT"/>
                <w:sz w:val="24"/>
                <w:szCs w:val="24"/>
              </w:rPr>
              <w:br/>
              <w:t>- ‘young’ contains the word ‘you’.</w:t>
            </w:r>
            <w:r w:rsidRPr="00792C85">
              <w:rPr>
                <w:rFonts w:ascii="Calisto MT" w:hAnsi="Calisto MT"/>
                <w:sz w:val="24"/>
                <w:szCs w:val="24"/>
              </w:rPr>
              <w:br/>
              <w:t xml:space="preserve">   ‘You are so young’ is a good phrase to help remember the ‘ou’ spelling pattern.</w:t>
            </w:r>
            <w:r w:rsidRPr="00792C85">
              <w:rPr>
                <w:rFonts w:ascii="Calisto MT" w:hAnsi="Calisto MT"/>
                <w:sz w:val="24"/>
                <w:szCs w:val="24"/>
              </w:rPr>
              <w:br/>
              <w:t>- ‘believe’ contains the word ‘lie’.</w:t>
            </w:r>
            <w:r w:rsidRPr="00792C85">
              <w:rPr>
                <w:rFonts w:ascii="Calisto MT" w:hAnsi="Calisto MT"/>
                <w:sz w:val="24"/>
                <w:szCs w:val="24"/>
              </w:rPr>
              <w:br/>
              <w:t xml:space="preserve">   ‘Never believe a lie’ is a good phrase to help remember the ‘ie’ spelling pattern.</w:t>
            </w:r>
          </w:p>
          <w:p w14:paraId="7F664AA2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</w:p>
          <w:p w14:paraId="124A17D3" w14:textId="77777777" w:rsidR="00792C85" w:rsidRPr="00792C85" w:rsidRDefault="00792C85" w:rsidP="00391BBC">
            <w:pPr>
              <w:rPr>
                <w:rStyle w:val="Hyperlink"/>
                <w:rFonts w:ascii="Calisto MT" w:hAnsi="Calisto MT"/>
                <w:sz w:val="24"/>
                <w:szCs w:val="24"/>
              </w:rPr>
            </w:pPr>
            <w:r w:rsidRPr="00792C85">
              <w:rPr>
                <w:rFonts w:ascii="Calisto MT" w:hAnsi="Calisto MT"/>
                <w:b/>
                <w:bCs/>
                <w:sz w:val="24"/>
                <w:szCs w:val="24"/>
              </w:rPr>
              <w:t>‘Word Talk’ i</w:t>
            </w:r>
            <w:r w:rsidRPr="00792C85">
              <w:rPr>
                <w:rFonts w:ascii="Calisto MT" w:hAnsi="Calisto MT"/>
                <w:sz w:val="24"/>
                <w:szCs w:val="24"/>
              </w:rPr>
              <w:t xml:space="preserve">s a free resource that will read aloud any Microsoft Word document. It’s a great checking tool for missing full stops or incomplete sentences. It would also read aloud a story or article if you copied it into a Word document, which is useful for reluctant readers but keen listeners. You can get it free here: </w:t>
            </w:r>
            <w:hyperlink r:id="rId10" w:history="1">
              <w:r w:rsidRPr="00792C85">
                <w:rPr>
                  <w:rStyle w:val="Hyperlink"/>
                  <w:rFonts w:ascii="Calisto MT" w:hAnsi="Calisto MT"/>
                  <w:sz w:val="24"/>
                  <w:szCs w:val="24"/>
                </w:rPr>
                <w:t>http://www.wordtalk.org.uk/home/</w:t>
              </w:r>
            </w:hyperlink>
            <w:r w:rsidRPr="00792C85">
              <w:rPr>
                <w:rStyle w:val="Hyperlink"/>
                <w:rFonts w:ascii="Calisto MT" w:hAnsi="Calisto MT"/>
                <w:sz w:val="24"/>
                <w:szCs w:val="24"/>
              </w:rPr>
              <w:t xml:space="preserve">. </w:t>
            </w:r>
          </w:p>
          <w:p w14:paraId="3F80AD94" w14:textId="77777777" w:rsidR="00792C85" w:rsidRPr="00792C85" w:rsidRDefault="00792C85" w:rsidP="00391BBC">
            <w:pPr>
              <w:rPr>
                <w:rStyle w:val="Hyperlink"/>
                <w:rFonts w:ascii="Calisto MT" w:hAnsi="Calisto MT"/>
                <w:color w:val="auto"/>
                <w:sz w:val="24"/>
                <w:szCs w:val="24"/>
                <w:u w:val="none"/>
              </w:rPr>
            </w:pPr>
            <w:r w:rsidRPr="00792C85">
              <w:rPr>
                <w:rStyle w:val="Hyperlink"/>
                <w:rFonts w:ascii="Calisto MT" w:hAnsi="Calisto MT"/>
                <w:sz w:val="24"/>
                <w:szCs w:val="24"/>
              </w:rPr>
              <w:t>The same type of programme can also be found using GLOW –Immersive Reader to their GLOW account (which all pupils can access).</w:t>
            </w:r>
          </w:p>
          <w:p w14:paraId="468FDBE2" w14:textId="77777777" w:rsidR="00792C85" w:rsidRPr="00792C85" w:rsidRDefault="00792C85" w:rsidP="00391BBC">
            <w:pPr>
              <w:rPr>
                <w:rFonts w:ascii="Calisto MT" w:hAnsi="Calisto MT"/>
                <w:sz w:val="24"/>
                <w:szCs w:val="24"/>
              </w:rPr>
            </w:pPr>
          </w:p>
          <w:p w14:paraId="17F35421" w14:textId="77777777" w:rsidR="00792C85" w:rsidRDefault="00792C85" w:rsidP="00391BBC"/>
        </w:tc>
      </w:tr>
    </w:tbl>
    <w:p w14:paraId="326EF9DB" w14:textId="77777777" w:rsidR="00792C85" w:rsidRPr="00792C85" w:rsidRDefault="00792C85" w:rsidP="0074320E">
      <w:pPr>
        <w:rPr>
          <w:rFonts w:ascii="Calisto MT" w:hAnsi="Calisto MT"/>
          <w:b/>
          <w:bCs/>
          <w:sz w:val="28"/>
          <w:szCs w:val="28"/>
          <w:u w:val="single"/>
        </w:rPr>
      </w:pPr>
    </w:p>
    <w:p w14:paraId="66740A11" w14:textId="77777777" w:rsidR="00FF16B7" w:rsidRDefault="00FF16B7" w:rsidP="00FF16B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“</w:t>
      </w:r>
      <w:r w:rsidRPr="00FE4C29">
        <w:rPr>
          <w:rFonts w:ascii="Verdana" w:hAnsi="Verdana"/>
          <w:b/>
          <w:bCs/>
        </w:rPr>
        <w:t>Today a reader, tomorrow a leader.</w:t>
      </w:r>
      <w:r>
        <w:rPr>
          <w:rFonts w:ascii="Verdana" w:hAnsi="Verdana"/>
          <w:b/>
          <w:bCs/>
        </w:rPr>
        <w:t>”</w:t>
      </w:r>
    </w:p>
    <w:p w14:paraId="0CB32145" w14:textId="77777777" w:rsidR="00534A9A" w:rsidRPr="00FF16B7" w:rsidRDefault="00FF16B7" w:rsidP="00FF16B7">
      <w:pPr>
        <w:jc w:val="center"/>
        <w:rPr>
          <w:rFonts w:ascii="Verdana" w:hAnsi="Verdana"/>
          <w:b/>
          <w:bCs/>
        </w:rPr>
      </w:pPr>
      <w:r w:rsidRPr="00FE4C29">
        <w:rPr>
          <w:rFonts w:ascii="Verdana" w:hAnsi="Verdana"/>
          <w:b/>
          <w:bCs/>
        </w:rPr>
        <w:t>– Margaret Fuller</w:t>
      </w:r>
    </w:p>
    <w:sectPr w:rsidR="00534A9A" w:rsidRPr="00FF16B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4DD4" w14:textId="77777777" w:rsidR="00842378" w:rsidRDefault="00842378" w:rsidP="00534A9A">
      <w:pPr>
        <w:spacing w:after="0" w:line="240" w:lineRule="auto"/>
      </w:pPr>
      <w:r>
        <w:separator/>
      </w:r>
    </w:p>
  </w:endnote>
  <w:endnote w:type="continuationSeparator" w:id="0">
    <w:p w14:paraId="1BAC7B13" w14:textId="77777777" w:rsidR="00842378" w:rsidRDefault="00842378" w:rsidP="0053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E074A" w14:textId="77777777" w:rsidR="00842378" w:rsidRDefault="00842378" w:rsidP="00534A9A">
      <w:pPr>
        <w:spacing w:after="0" w:line="240" w:lineRule="auto"/>
      </w:pPr>
      <w:r>
        <w:separator/>
      </w:r>
    </w:p>
  </w:footnote>
  <w:footnote w:type="continuationSeparator" w:id="0">
    <w:p w14:paraId="04568FED" w14:textId="77777777" w:rsidR="00842378" w:rsidRDefault="00842378" w:rsidP="0053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3F33" w14:textId="77777777" w:rsidR="00534A9A" w:rsidRDefault="00534A9A" w:rsidP="00534A9A">
    <w:pPr>
      <w:pStyle w:val="Header"/>
    </w:pPr>
    <w:r>
      <w:rPr>
        <w:noProof/>
        <w:lang w:eastAsia="en-GB"/>
      </w:rPr>
      <w:drawing>
        <wp:inline distT="0" distB="0" distL="0" distR="0" wp14:anchorId="74726B88" wp14:editId="64942508">
          <wp:extent cx="304800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b&amp;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225DA203" wp14:editId="7D1D1B76">
          <wp:extent cx="295275" cy="295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b&amp;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95E"/>
    <w:multiLevelType w:val="hybridMultilevel"/>
    <w:tmpl w:val="86E47634"/>
    <w:lvl w:ilvl="0" w:tplc="8E061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7C3D"/>
    <w:multiLevelType w:val="hybridMultilevel"/>
    <w:tmpl w:val="131EC1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405F5"/>
    <w:multiLevelType w:val="hybridMultilevel"/>
    <w:tmpl w:val="73D0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774C"/>
    <w:multiLevelType w:val="hybridMultilevel"/>
    <w:tmpl w:val="F2E24E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4750"/>
    <w:multiLevelType w:val="hybridMultilevel"/>
    <w:tmpl w:val="EE2E2262"/>
    <w:lvl w:ilvl="0" w:tplc="8E061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12154"/>
    <w:multiLevelType w:val="hybridMultilevel"/>
    <w:tmpl w:val="906AA9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DA4"/>
    <w:multiLevelType w:val="hybridMultilevel"/>
    <w:tmpl w:val="215C4B2A"/>
    <w:lvl w:ilvl="0" w:tplc="8E061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F5CAC"/>
    <w:multiLevelType w:val="hybridMultilevel"/>
    <w:tmpl w:val="EF2AB4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4EC0"/>
    <w:multiLevelType w:val="hybridMultilevel"/>
    <w:tmpl w:val="B8481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D45CD"/>
    <w:multiLevelType w:val="hybridMultilevel"/>
    <w:tmpl w:val="31E6B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A9A"/>
    <w:rsid w:val="00447F7F"/>
    <w:rsid w:val="00534A9A"/>
    <w:rsid w:val="0065576A"/>
    <w:rsid w:val="00695F54"/>
    <w:rsid w:val="0074320E"/>
    <w:rsid w:val="00780F72"/>
    <w:rsid w:val="00792C85"/>
    <w:rsid w:val="00842378"/>
    <w:rsid w:val="00B049CC"/>
    <w:rsid w:val="00BC3293"/>
    <w:rsid w:val="00DC4369"/>
    <w:rsid w:val="00FF16B7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28A8B"/>
  <w15:docId w15:val="{859B4E30-D168-4CEB-9616-36AABAB0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A9A"/>
  </w:style>
  <w:style w:type="paragraph" w:styleId="Footer">
    <w:name w:val="footer"/>
    <w:basedOn w:val="Normal"/>
    <w:link w:val="FooterChar"/>
    <w:uiPriority w:val="99"/>
    <w:unhideWhenUsed/>
    <w:rsid w:val="00534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A9A"/>
  </w:style>
  <w:style w:type="paragraph" w:styleId="BalloonText">
    <w:name w:val="Balloon Text"/>
    <w:basedOn w:val="Normal"/>
    <w:link w:val="BalloonTextChar"/>
    <w:uiPriority w:val="99"/>
    <w:semiHidden/>
    <w:unhideWhenUsed/>
    <w:rsid w:val="0053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A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rdtalk.org.uk/ho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B739-0836-46D4-9DB4-5543858F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CHendrie</dc:creator>
  <cp:lastModifiedBy>Christopher Hendrie</cp:lastModifiedBy>
  <cp:revision>12</cp:revision>
  <cp:lastPrinted>2019-02-08T09:25:00Z</cp:lastPrinted>
  <dcterms:created xsi:type="dcterms:W3CDTF">2018-11-07T10:11:00Z</dcterms:created>
  <dcterms:modified xsi:type="dcterms:W3CDTF">2020-03-31T09:18:00Z</dcterms:modified>
</cp:coreProperties>
</file>