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32F26" w14:textId="54C24C36" w:rsidR="00D258ED" w:rsidRPr="00C67D85" w:rsidRDefault="00D258ED" w:rsidP="00C67D85">
      <w:pPr>
        <w:spacing w:after="0" w:line="240" w:lineRule="auto"/>
        <w:jc w:val="center"/>
        <w:rPr>
          <w:b/>
          <w:bCs/>
          <w:sz w:val="32"/>
          <w:szCs w:val="32"/>
        </w:rPr>
      </w:pPr>
      <w:bookmarkStart w:id="0" w:name="_GoBack"/>
      <w:bookmarkEnd w:id="0"/>
      <w:r w:rsidRPr="00C67D85">
        <w:rPr>
          <w:b/>
          <w:bCs/>
          <w:sz w:val="32"/>
          <w:szCs w:val="32"/>
        </w:rPr>
        <w:t>Home learning - Year group overview</w:t>
      </w:r>
    </w:p>
    <w:p w14:paraId="3F44773B" w14:textId="77777777" w:rsidR="00D258ED" w:rsidRPr="00C67D85" w:rsidRDefault="00D258ED" w:rsidP="00C67D85">
      <w:pPr>
        <w:spacing w:after="0" w:line="240" w:lineRule="auto"/>
        <w:jc w:val="center"/>
        <w:rPr>
          <w:b/>
          <w:bCs/>
          <w:sz w:val="32"/>
          <w:szCs w:val="32"/>
        </w:rPr>
      </w:pPr>
      <w:r w:rsidRPr="00C67D85">
        <w:rPr>
          <w:sz w:val="32"/>
          <w:szCs w:val="32"/>
        </w:rPr>
        <w:t>Subject – Art and Design</w:t>
      </w:r>
    </w:p>
    <w:p w14:paraId="63D3B250" w14:textId="7833B71D" w:rsidR="00D258ED" w:rsidRDefault="00D258ED" w:rsidP="00D258ED"/>
    <w:tbl>
      <w:tblPr>
        <w:tblStyle w:val="TableGrid"/>
        <w:tblW w:w="15310" w:type="dxa"/>
        <w:tblInd w:w="-714" w:type="dxa"/>
        <w:tblLayout w:type="fixed"/>
        <w:tblLook w:val="04A0" w:firstRow="1" w:lastRow="0" w:firstColumn="1" w:lastColumn="0" w:noHBand="0" w:noVBand="1"/>
      </w:tblPr>
      <w:tblGrid>
        <w:gridCol w:w="1812"/>
        <w:gridCol w:w="1371"/>
        <w:gridCol w:w="2913"/>
        <w:gridCol w:w="2410"/>
        <w:gridCol w:w="6804"/>
      </w:tblGrid>
      <w:tr w:rsidR="00821F9F" w14:paraId="0BD61A49" w14:textId="77777777" w:rsidTr="00651B83">
        <w:tc>
          <w:tcPr>
            <w:tcW w:w="1812" w:type="dxa"/>
          </w:tcPr>
          <w:p w14:paraId="4B6C86F8" w14:textId="77777777" w:rsidR="00D258ED" w:rsidRDefault="00D258ED" w:rsidP="00175478"/>
        </w:tc>
        <w:tc>
          <w:tcPr>
            <w:tcW w:w="1371" w:type="dxa"/>
          </w:tcPr>
          <w:p w14:paraId="1D82C51E" w14:textId="77777777" w:rsidR="00D258ED" w:rsidRDefault="00D258ED" w:rsidP="00175478">
            <w:r>
              <w:t>Topics</w:t>
            </w:r>
          </w:p>
        </w:tc>
        <w:tc>
          <w:tcPr>
            <w:tcW w:w="2913" w:type="dxa"/>
          </w:tcPr>
          <w:p w14:paraId="3CD0CE64" w14:textId="77777777" w:rsidR="00D258ED" w:rsidRDefault="00D258ED" w:rsidP="00175478">
            <w:r>
              <w:t xml:space="preserve">Resources available  </w:t>
            </w:r>
          </w:p>
        </w:tc>
        <w:tc>
          <w:tcPr>
            <w:tcW w:w="2410" w:type="dxa"/>
          </w:tcPr>
          <w:p w14:paraId="318A988A" w14:textId="77777777" w:rsidR="00D258ED" w:rsidRDefault="00D258ED" w:rsidP="00175478">
            <w:r>
              <w:t xml:space="preserve">Communication method </w:t>
            </w:r>
          </w:p>
        </w:tc>
        <w:tc>
          <w:tcPr>
            <w:tcW w:w="6804" w:type="dxa"/>
            <w:tcBorders>
              <w:bottom w:val="single" w:sz="4" w:space="0" w:color="auto"/>
            </w:tcBorders>
          </w:tcPr>
          <w:p w14:paraId="2D0AA12E" w14:textId="77777777" w:rsidR="00D258ED" w:rsidRDefault="00D258ED" w:rsidP="00175478">
            <w:r>
              <w:t>Web links</w:t>
            </w:r>
          </w:p>
        </w:tc>
      </w:tr>
      <w:tr w:rsidR="00651B83" w14:paraId="047875A6" w14:textId="77777777" w:rsidTr="00651B83">
        <w:trPr>
          <w:trHeight w:val="1716"/>
        </w:trPr>
        <w:tc>
          <w:tcPr>
            <w:tcW w:w="1812" w:type="dxa"/>
            <w:tcBorders>
              <w:bottom w:val="single" w:sz="4" w:space="0" w:color="auto"/>
            </w:tcBorders>
          </w:tcPr>
          <w:p w14:paraId="2FBB1B51" w14:textId="720286D8" w:rsidR="008059CF" w:rsidRDefault="008059CF" w:rsidP="00175478">
            <w:r>
              <w:t>S1 and S2</w:t>
            </w:r>
          </w:p>
        </w:tc>
        <w:tc>
          <w:tcPr>
            <w:tcW w:w="1371" w:type="dxa"/>
            <w:tcBorders>
              <w:bottom w:val="single" w:sz="4" w:space="0" w:color="auto"/>
            </w:tcBorders>
          </w:tcPr>
          <w:p w14:paraId="3813C021" w14:textId="01C90CDF" w:rsidR="008059CF" w:rsidRDefault="008059CF" w:rsidP="00175478">
            <w:r>
              <w:t>Still Life Drawing</w:t>
            </w:r>
          </w:p>
        </w:tc>
        <w:tc>
          <w:tcPr>
            <w:tcW w:w="2913" w:type="dxa"/>
            <w:tcBorders>
              <w:bottom w:val="single" w:sz="4" w:space="0" w:color="auto"/>
            </w:tcBorders>
          </w:tcPr>
          <w:p w14:paraId="68BE7353" w14:textId="44BAE01F" w:rsidR="008059CF" w:rsidRDefault="008059CF" w:rsidP="00175478">
            <w:pPr>
              <w:rPr>
                <w:sz w:val="18"/>
                <w:szCs w:val="18"/>
              </w:rPr>
            </w:pPr>
            <w:r w:rsidRPr="4F725235">
              <w:rPr>
                <w:sz w:val="18"/>
                <w:szCs w:val="18"/>
              </w:rPr>
              <w:t xml:space="preserve">Weekly drawing </w:t>
            </w:r>
            <w:r>
              <w:rPr>
                <w:sz w:val="18"/>
                <w:szCs w:val="18"/>
              </w:rPr>
              <w:t xml:space="preserve">tasks covering BGE skills </w:t>
            </w:r>
            <w:r w:rsidRPr="4F725235">
              <w:rPr>
                <w:sz w:val="18"/>
                <w:szCs w:val="18"/>
              </w:rPr>
              <w:t>on Show my Homework with exemplar images and video links.</w:t>
            </w:r>
          </w:p>
        </w:tc>
        <w:tc>
          <w:tcPr>
            <w:tcW w:w="2410" w:type="dxa"/>
            <w:vMerge w:val="restart"/>
            <w:tcBorders>
              <w:bottom w:val="single" w:sz="4" w:space="0" w:color="auto"/>
            </w:tcBorders>
          </w:tcPr>
          <w:p w14:paraId="6D5B1FF9" w14:textId="743CD9D4" w:rsidR="008059CF" w:rsidRDefault="00651B83" w:rsidP="00175478">
            <w:r>
              <w:t>SMHW weekly updates</w:t>
            </w:r>
          </w:p>
          <w:p w14:paraId="52F07ECD" w14:textId="60BD98C7" w:rsidR="00821F9F" w:rsidRDefault="00821F9F" w:rsidP="00821F9F">
            <w:r>
              <w:t>Glow email</w:t>
            </w:r>
            <w:r w:rsidR="00651B83">
              <w:t xml:space="preserve"> -</w:t>
            </w:r>
            <w:r w:rsidR="008059CF">
              <w:t xml:space="preserve"> </w:t>
            </w:r>
            <w:r w:rsidR="00651B83">
              <w:t>any time</w:t>
            </w:r>
          </w:p>
          <w:p w14:paraId="649B0074" w14:textId="22D3BD97" w:rsidR="00C67D85" w:rsidRDefault="00C67D85" w:rsidP="00821F9F">
            <w:r>
              <w:t xml:space="preserve">Task assessments and teacher </w:t>
            </w:r>
            <w:proofErr w:type="gramStart"/>
            <w:r>
              <w:t>comments  on</w:t>
            </w:r>
            <w:proofErr w:type="gramEnd"/>
            <w:r>
              <w:t xml:space="preserve"> SMHW</w:t>
            </w:r>
          </w:p>
          <w:p w14:paraId="38652496" w14:textId="50D22C6D" w:rsidR="008059CF" w:rsidRDefault="008059CF" w:rsidP="00821F9F"/>
        </w:tc>
        <w:tc>
          <w:tcPr>
            <w:tcW w:w="6804" w:type="dxa"/>
            <w:vMerge w:val="restart"/>
            <w:tcBorders>
              <w:bottom w:val="single" w:sz="4" w:space="0" w:color="auto"/>
            </w:tcBorders>
          </w:tcPr>
          <w:p w14:paraId="250A2FF6" w14:textId="77777777" w:rsidR="008059CF" w:rsidRDefault="008059CF" w:rsidP="00175478">
            <w:r>
              <w:t>Show my Homework has all the links to online tutorials to help with tasks.</w:t>
            </w:r>
          </w:p>
          <w:p w14:paraId="12DEAD23" w14:textId="4CB5424E" w:rsidR="008059CF" w:rsidRDefault="008059CF" w:rsidP="00175478">
            <w:r>
              <w:t xml:space="preserve">Teacher exemplars attached </w:t>
            </w:r>
            <w:r w:rsidR="00C67D85">
              <w:t>to all work tasks</w:t>
            </w:r>
          </w:p>
          <w:p w14:paraId="1B3968DC" w14:textId="76031582" w:rsidR="008059CF" w:rsidRDefault="005A4675" w:rsidP="00175478">
            <w:hyperlink r:id="rId4" w:history="1">
              <w:r w:rsidR="00651B83">
                <w:rPr>
                  <w:rStyle w:val="Hyperlink"/>
                </w:rPr>
                <w:t>https://www.satchelone.com/dashboard</w:t>
              </w:r>
            </w:hyperlink>
          </w:p>
        </w:tc>
      </w:tr>
      <w:tr w:rsidR="00651B83" w14:paraId="0123CB0F" w14:textId="77777777" w:rsidTr="00651B83">
        <w:tc>
          <w:tcPr>
            <w:tcW w:w="1812" w:type="dxa"/>
            <w:tcBorders>
              <w:bottom w:val="single" w:sz="4" w:space="0" w:color="auto"/>
            </w:tcBorders>
          </w:tcPr>
          <w:p w14:paraId="32825582" w14:textId="77777777" w:rsidR="008059CF" w:rsidRDefault="008059CF" w:rsidP="00175478">
            <w:r>
              <w:t>S3</w:t>
            </w:r>
          </w:p>
        </w:tc>
        <w:tc>
          <w:tcPr>
            <w:tcW w:w="1371" w:type="dxa"/>
            <w:tcBorders>
              <w:bottom w:val="single" w:sz="4" w:space="0" w:color="auto"/>
            </w:tcBorders>
          </w:tcPr>
          <w:p w14:paraId="4D1733BE" w14:textId="77777777" w:rsidR="008059CF" w:rsidRDefault="008059CF" w:rsidP="00175478">
            <w:r>
              <w:t>Artist Study</w:t>
            </w:r>
          </w:p>
          <w:p w14:paraId="0E28DFDC" w14:textId="188B0986" w:rsidR="008059CF" w:rsidRDefault="008059CF" w:rsidP="00175478">
            <w:r>
              <w:t>Still Life</w:t>
            </w:r>
            <w:r w:rsidR="00821F9F">
              <w:t xml:space="preserve"> Drawing</w:t>
            </w:r>
          </w:p>
        </w:tc>
        <w:tc>
          <w:tcPr>
            <w:tcW w:w="2913" w:type="dxa"/>
            <w:tcBorders>
              <w:bottom w:val="single" w:sz="4" w:space="0" w:color="auto"/>
            </w:tcBorders>
          </w:tcPr>
          <w:p w14:paraId="5120BA9C" w14:textId="77777777" w:rsidR="008059CF" w:rsidRDefault="008059CF" w:rsidP="00175478">
            <w:pPr>
              <w:rPr>
                <w:sz w:val="18"/>
                <w:szCs w:val="18"/>
              </w:rPr>
            </w:pPr>
            <w:r w:rsidRPr="4F725235">
              <w:rPr>
                <w:sz w:val="18"/>
                <w:szCs w:val="18"/>
              </w:rPr>
              <w:t>Biography task every two weeks on Show my Homework.</w:t>
            </w:r>
          </w:p>
          <w:p w14:paraId="6FA3DBA5" w14:textId="4C7C61D0" w:rsidR="008059CF" w:rsidRDefault="00821F9F" w:rsidP="00175478">
            <w:pPr>
              <w:rPr>
                <w:sz w:val="18"/>
                <w:szCs w:val="18"/>
              </w:rPr>
            </w:pPr>
            <w:r>
              <w:rPr>
                <w:sz w:val="18"/>
                <w:szCs w:val="18"/>
              </w:rPr>
              <w:t>W</w:t>
            </w:r>
            <w:r w:rsidR="008059CF" w:rsidRPr="4F725235">
              <w:rPr>
                <w:sz w:val="18"/>
                <w:szCs w:val="18"/>
              </w:rPr>
              <w:t xml:space="preserve">eekly drawing </w:t>
            </w:r>
            <w:r>
              <w:rPr>
                <w:sz w:val="18"/>
                <w:szCs w:val="18"/>
              </w:rPr>
              <w:t xml:space="preserve">tasks </w:t>
            </w:r>
            <w:r w:rsidR="008059CF" w:rsidRPr="4F725235">
              <w:rPr>
                <w:sz w:val="18"/>
                <w:szCs w:val="18"/>
              </w:rPr>
              <w:t>on Show my Homework with exemplar images and video links.</w:t>
            </w:r>
          </w:p>
        </w:tc>
        <w:tc>
          <w:tcPr>
            <w:tcW w:w="2410" w:type="dxa"/>
            <w:vMerge/>
            <w:tcBorders>
              <w:bottom w:val="single" w:sz="4" w:space="0" w:color="auto"/>
            </w:tcBorders>
          </w:tcPr>
          <w:p w14:paraId="7C2E3522" w14:textId="77777777" w:rsidR="008059CF" w:rsidRDefault="008059CF" w:rsidP="00175478"/>
        </w:tc>
        <w:tc>
          <w:tcPr>
            <w:tcW w:w="6804" w:type="dxa"/>
            <w:vMerge/>
            <w:tcBorders>
              <w:bottom w:val="single" w:sz="4" w:space="0" w:color="auto"/>
            </w:tcBorders>
          </w:tcPr>
          <w:p w14:paraId="4A56DB31" w14:textId="77777777" w:rsidR="008059CF" w:rsidRDefault="008059CF" w:rsidP="00175478"/>
        </w:tc>
      </w:tr>
      <w:tr w:rsidR="00651B83" w14:paraId="47F532B4" w14:textId="77777777" w:rsidTr="00651B83">
        <w:trPr>
          <w:trHeight w:val="1197"/>
        </w:trPr>
        <w:tc>
          <w:tcPr>
            <w:tcW w:w="1812" w:type="dxa"/>
          </w:tcPr>
          <w:p w14:paraId="5531B346" w14:textId="23224921" w:rsidR="00651B83" w:rsidRDefault="00651B83" w:rsidP="00175478">
            <w:r>
              <w:t>S4</w:t>
            </w:r>
            <w:r w:rsidR="00C67D85">
              <w:t xml:space="preserve"> </w:t>
            </w:r>
          </w:p>
        </w:tc>
        <w:tc>
          <w:tcPr>
            <w:tcW w:w="1371" w:type="dxa"/>
          </w:tcPr>
          <w:p w14:paraId="6EB76071" w14:textId="77777777" w:rsidR="00651B83" w:rsidRDefault="00651B83" w:rsidP="00175478">
            <w:r>
              <w:t>Expressive Booklet</w:t>
            </w:r>
          </w:p>
        </w:tc>
        <w:tc>
          <w:tcPr>
            <w:tcW w:w="2913" w:type="dxa"/>
          </w:tcPr>
          <w:p w14:paraId="0BFBB675" w14:textId="77777777" w:rsidR="00651B83" w:rsidRDefault="00651B83" w:rsidP="00175478">
            <w:pPr>
              <w:rPr>
                <w:sz w:val="18"/>
                <w:szCs w:val="18"/>
              </w:rPr>
            </w:pPr>
            <w:r w:rsidRPr="4F725235">
              <w:rPr>
                <w:sz w:val="18"/>
                <w:szCs w:val="18"/>
              </w:rPr>
              <w:t>One long term project with accompanying booklet on Show My Homework with 12+ weeks of tasks, plenty of exemplars and video links.</w:t>
            </w:r>
          </w:p>
        </w:tc>
        <w:tc>
          <w:tcPr>
            <w:tcW w:w="2410" w:type="dxa"/>
          </w:tcPr>
          <w:p w14:paraId="0224B3B1" w14:textId="566A4710" w:rsidR="00651B83" w:rsidRDefault="00651B83" w:rsidP="00651B83">
            <w:r>
              <w:t>SMHW weekly updates</w:t>
            </w:r>
          </w:p>
          <w:p w14:paraId="46352746" w14:textId="6102373A" w:rsidR="00C67D85" w:rsidRDefault="00C67D85" w:rsidP="00651B83">
            <w:r>
              <w:t xml:space="preserve">Task assessments and teacher </w:t>
            </w:r>
            <w:proofErr w:type="gramStart"/>
            <w:r>
              <w:t>comments  on</w:t>
            </w:r>
            <w:proofErr w:type="gramEnd"/>
            <w:r>
              <w:t xml:space="preserve"> SMHW</w:t>
            </w:r>
          </w:p>
          <w:p w14:paraId="52934D17" w14:textId="040880A8" w:rsidR="00651B83" w:rsidRDefault="00651B83" w:rsidP="00175478">
            <w:r>
              <w:t>Glow email - any time</w:t>
            </w:r>
          </w:p>
        </w:tc>
        <w:tc>
          <w:tcPr>
            <w:tcW w:w="6804" w:type="dxa"/>
          </w:tcPr>
          <w:p w14:paraId="3CE88F82" w14:textId="6F5D0DBE" w:rsidR="00651B83" w:rsidRDefault="00651B83" w:rsidP="00175478">
            <w:r>
              <w:t>SMHW s1-s4</w:t>
            </w:r>
          </w:p>
          <w:p w14:paraId="5FE5130E" w14:textId="44A774D4" w:rsidR="00651B83" w:rsidRDefault="005A4675" w:rsidP="00175478">
            <w:hyperlink r:id="rId5" w:history="1">
              <w:r w:rsidR="00651B83">
                <w:rPr>
                  <w:rStyle w:val="Hyperlink"/>
                </w:rPr>
                <w:t>https://www.satchelone.com/dashboard</w:t>
              </w:r>
            </w:hyperlink>
          </w:p>
          <w:p w14:paraId="66EA5CC0" w14:textId="6739B225" w:rsidR="00651B83" w:rsidRDefault="00651B83" w:rsidP="00175478"/>
        </w:tc>
      </w:tr>
      <w:tr w:rsidR="00651B83" w14:paraId="409E588C" w14:textId="77777777" w:rsidTr="00651B83">
        <w:trPr>
          <w:trHeight w:val="1063"/>
        </w:trPr>
        <w:tc>
          <w:tcPr>
            <w:tcW w:w="1812" w:type="dxa"/>
          </w:tcPr>
          <w:p w14:paraId="32F029F8" w14:textId="495C3FAF" w:rsidR="00821F9F" w:rsidRDefault="00821F9F" w:rsidP="00651B83">
            <w:r>
              <w:t xml:space="preserve">Higher and Advanced Higher </w:t>
            </w:r>
          </w:p>
        </w:tc>
        <w:tc>
          <w:tcPr>
            <w:tcW w:w="1371" w:type="dxa"/>
          </w:tcPr>
          <w:p w14:paraId="4286D35B" w14:textId="6119718C" w:rsidR="00821F9F" w:rsidRDefault="00821F9F" w:rsidP="00175478">
            <w:r>
              <w:t>Investigation and Research for 2020 -21 exam diet</w:t>
            </w:r>
          </w:p>
        </w:tc>
        <w:tc>
          <w:tcPr>
            <w:tcW w:w="2913" w:type="dxa"/>
          </w:tcPr>
          <w:p w14:paraId="74BECE5D" w14:textId="77777777" w:rsidR="00821F9F" w:rsidRDefault="00821F9F" w:rsidP="00175478">
            <w:pPr>
              <w:rPr>
                <w:sz w:val="18"/>
                <w:szCs w:val="18"/>
              </w:rPr>
            </w:pPr>
            <w:r>
              <w:rPr>
                <w:sz w:val="18"/>
                <w:szCs w:val="18"/>
              </w:rPr>
              <w:t>SQA website</w:t>
            </w:r>
          </w:p>
          <w:p w14:paraId="29603DEF" w14:textId="77777777" w:rsidR="00651B83" w:rsidRDefault="00651B83" w:rsidP="00175478">
            <w:pPr>
              <w:rPr>
                <w:sz w:val="18"/>
                <w:szCs w:val="18"/>
              </w:rPr>
            </w:pPr>
            <w:r>
              <w:rPr>
                <w:sz w:val="18"/>
                <w:szCs w:val="18"/>
              </w:rPr>
              <w:t>SMHW</w:t>
            </w:r>
          </w:p>
          <w:p w14:paraId="49670FBE" w14:textId="1C48BAF6" w:rsidR="00651B83" w:rsidRPr="4F725235" w:rsidRDefault="00651B83" w:rsidP="00175478">
            <w:pPr>
              <w:rPr>
                <w:sz w:val="18"/>
                <w:szCs w:val="18"/>
              </w:rPr>
            </w:pPr>
            <w:r>
              <w:rPr>
                <w:sz w:val="18"/>
                <w:szCs w:val="18"/>
              </w:rPr>
              <w:t>GLOW Group</w:t>
            </w:r>
          </w:p>
        </w:tc>
        <w:tc>
          <w:tcPr>
            <w:tcW w:w="2410" w:type="dxa"/>
          </w:tcPr>
          <w:p w14:paraId="6C2EC332" w14:textId="7FE00591" w:rsidR="00821F9F" w:rsidRDefault="00821F9F" w:rsidP="00175478">
            <w:r>
              <w:t>SMHW</w:t>
            </w:r>
            <w:r w:rsidR="00651B83">
              <w:t xml:space="preserve"> weekly updates</w:t>
            </w:r>
          </w:p>
          <w:p w14:paraId="3A7322D6" w14:textId="6E012871" w:rsidR="00651B83" w:rsidRDefault="00651B83" w:rsidP="00175478">
            <w:r>
              <w:t>Glow email - any time</w:t>
            </w:r>
          </w:p>
          <w:p w14:paraId="11D3C305" w14:textId="158A6AD9" w:rsidR="00821F9F" w:rsidRDefault="00821F9F" w:rsidP="00175478">
            <w:r>
              <w:t>Dedicated Glow Groups</w:t>
            </w:r>
          </w:p>
        </w:tc>
        <w:tc>
          <w:tcPr>
            <w:tcW w:w="6804" w:type="dxa"/>
            <w:tcBorders>
              <w:bottom w:val="nil"/>
            </w:tcBorders>
          </w:tcPr>
          <w:p w14:paraId="637836B7" w14:textId="1081752F" w:rsidR="00651B83" w:rsidRDefault="005A4675" w:rsidP="00175478">
            <w:hyperlink r:id="rId6" w:history="1">
              <w:r w:rsidR="00821F9F">
                <w:rPr>
                  <w:rStyle w:val="Hyperlink"/>
                </w:rPr>
                <w:t>https://www.sqa.org.uk/files_ccc/HigherCATArtandDesignExpressive.pdf</w:t>
              </w:r>
            </w:hyperlink>
          </w:p>
          <w:p w14:paraId="2018FC35" w14:textId="77777777" w:rsidR="00651B83" w:rsidRDefault="005A4675" w:rsidP="00175478">
            <w:hyperlink r:id="rId7" w:history="1">
              <w:r w:rsidR="00651B83">
                <w:rPr>
                  <w:rStyle w:val="Hyperlink"/>
                </w:rPr>
                <w:t>https://www.sqa.org.uk/files_ccc/AHCATArtandDesignExpressive.pdf</w:t>
              </w:r>
            </w:hyperlink>
          </w:p>
          <w:p w14:paraId="03ED45E0" w14:textId="6B366397" w:rsidR="00651B83" w:rsidRDefault="005A4675" w:rsidP="00175478">
            <w:hyperlink r:id="rId8" w:history="1">
              <w:r w:rsidR="00651B83">
                <w:rPr>
                  <w:rStyle w:val="Hyperlink"/>
                </w:rPr>
                <w:t>https://www.satchelone.com/dashboard</w:t>
              </w:r>
            </w:hyperlink>
          </w:p>
        </w:tc>
      </w:tr>
    </w:tbl>
    <w:p w14:paraId="24A6EE05" w14:textId="77777777" w:rsidR="00D258ED" w:rsidRDefault="00D258ED" w:rsidP="00D258ED"/>
    <w:p w14:paraId="7CED1FCF" w14:textId="68A7ADBB" w:rsidR="00C67D85" w:rsidRDefault="00C67D85" w:rsidP="00C67D85">
      <w:pPr>
        <w:spacing w:after="0" w:line="240" w:lineRule="auto"/>
        <w:ind w:left="-709"/>
        <w:rPr>
          <w:b/>
          <w:bCs/>
        </w:rPr>
      </w:pPr>
      <w:r>
        <w:rPr>
          <w:b/>
          <w:bCs/>
        </w:rPr>
        <w:t>S5/</w:t>
      </w:r>
      <w:proofErr w:type="gramStart"/>
      <w:r>
        <w:rPr>
          <w:b/>
          <w:bCs/>
        </w:rPr>
        <w:t>6  -</w:t>
      </w:r>
      <w:proofErr w:type="gramEnd"/>
      <w:r>
        <w:rPr>
          <w:b/>
          <w:bCs/>
        </w:rPr>
        <w:t xml:space="preserve">  Pupils intending to study Art and Design as an Option choice at Nat 5, Higher or Advanced Higher, for the first time, should contact Mrs Stanley to be added to the  Glow Group and the SMHW class list. </w:t>
      </w:r>
    </w:p>
    <w:p w14:paraId="3200FED4" w14:textId="79F95A8F" w:rsidR="00D258ED" w:rsidRPr="00D258ED" w:rsidRDefault="00C67D85" w:rsidP="00C67D85">
      <w:pPr>
        <w:spacing w:after="0" w:line="240" w:lineRule="auto"/>
        <w:ind w:left="-709"/>
        <w:rPr>
          <w:b/>
          <w:bCs/>
        </w:rPr>
      </w:pPr>
      <w:r>
        <w:rPr>
          <w:b/>
          <w:bCs/>
        </w:rPr>
        <w:t xml:space="preserve">Work for 2020-21 will be </w:t>
      </w:r>
      <w:proofErr w:type="gramStart"/>
      <w:r>
        <w:rPr>
          <w:b/>
          <w:bCs/>
        </w:rPr>
        <w:t>posted  in</w:t>
      </w:r>
      <w:proofErr w:type="gramEnd"/>
      <w:r>
        <w:rPr>
          <w:b/>
          <w:bCs/>
        </w:rPr>
        <w:t xml:space="preserve"> both these places during Covid19 social distancing.</w:t>
      </w:r>
    </w:p>
    <w:sectPr w:rsidR="00D258ED" w:rsidRPr="00D258ED" w:rsidSect="00821F9F">
      <w:pgSz w:w="16838" w:h="11906" w:orient="landscape"/>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8ED"/>
    <w:rsid w:val="005A4675"/>
    <w:rsid w:val="006247E0"/>
    <w:rsid w:val="00651B83"/>
    <w:rsid w:val="008059CF"/>
    <w:rsid w:val="00821F9F"/>
    <w:rsid w:val="00C67D85"/>
    <w:rsid w:val="00D25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22A72"/>
  <w15:chartTrackingRefBased/>
  <w15:docId w15:val="{4EF3CEEF-D2E2-41FC-B90C-31B642B2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8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58ED"/>
    <w:rPr>
      <w:color w:val="0000FF"/>
      <w:u w:val="single"/>
    </w:rPr>
  </w:style>
  <w:style w:type="table" w:styleId="TableGrid">
    <w:name w:val="Table Grid"/>
    <w:basedOn w:val="TableNormal"/>
    <w:uiPriority w:val="59"/>
    <w:rsid w:val="00D25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tchelone.com/dashboard" TargetMode="External"/><Relationship Id="rId3" Type="http://schemas.openxmlformats.org/officeDocument/2006/relationships/webSettings" Target="webSettings.xml"/><Relationship Id="rId7" Type="http://schemas.openxmlformats.org/officeDocument/2006/relationships/hyperlink" Target="https://www.sqa.org.uk/files_ccc/AHCATArtandDesignExpressiv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qa.org.uk/files_ccc/HigherCATArtandDesignExpressive.pdf" TargetMode="External"/><Relationship Id="rId5" Type="http://schemas.openxmlformats.org/officeDocument/2006/relationships/hyperlink" Target="https://www.satchelone.com/dashboard" TargetMode="External"/><Relationship Id="rId10" Type="http://schemas.openxmlformats.org/officeDocument/2006/relationships/theme" Target="theme/theme1.xml"/><Relationship Id="rId4" Type="http://schemas.openxmlformats.org/officeDocument/2006/relationships/hyperlink" Target="https://www.satchelone.com/dashboar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STANLEY</dc:creator>
  <cp:keywords/>
  <dc:description/>
  <cp:lastModifiedBy>pat sweeney</cp:lastModifiedBy>
  <cp:revision>2</cp:revision>
  <dcterms:created xsi:type="dcterms:W3CDTF">2020-04-02T18:26:00Z</dcterms:created>
  <dcterms:modified xsi:type="dcterms:W3CDTF">2020-04-02T18:26:00Z</dcterms:modified>
</cp:coreProperties>
</file>